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5BB8" w14:textId="77777777" w:rsidR="00A13EC9" w:rsidRDefault="00731A66" w:rsidP="008707F9">
      <w:pPr>
        <w:spacing w:after="120"/>
        <w:ind w:left="-720" w:right="-720"/>
        <w:jc w:val="center"/>
        <w:rPr>
          <w:b/>
        </w:rPr>
      </w:pPr>
      <w:r>
        <w:rPr>
          <w:b/>
        </w:rPr>
        <w:t>RESUMEN EN LENGUAJE SENCILLO DE LA POLÍTICA DE AYUDA ECONÓMICA PARA ATENCIÓN MÉDICA</w:t>
      </w:r>
    </w:p>
    <w:p w14:paraId="74113F3F" w14:textId="77777777" w:rsidR="00200451" w:rsidRPr="00016631" w:rsidRDefault="00200451" w:rsidP="008707F9">
      <w:pPr>
        <w:spacing w:after="120"/>
        <w:ind w:left="-720" w:right="-720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Disponibilidad de la ayuda económica</w:t>
      </w:r>
    </w:p>
    <w:p w14:paraId="54B45849" w14:textId="4722082C" w:rsidR="00200451" w:rsidRPr="00016631" w:rsidRDefault="00200451" w:rsidP="008707F9">
      <w:pPr>
        <w:ind w:left="-720" w:right="-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La elegibilidad para recibir ayuda económica se determina según la capacidad del paciente, o de su garante, para pagar después de que se hayan usado todos los recursos y evaluado todos los programas de ayuda disponibles.  La ayuda económica está disponible para atención de emergencia y para otra atención necesaria desde el punto de vista </w:t>
      </w:r>
      <w:proofErr w:type="gramStart"/>
      <w:r>
        <w:rPr>
          <w:rFonts w:ascii="Arial" w:hAnsi="Arial"/>
          <w:sz w:val="18"/>
          <w:szCs w:val="18"/>
        </w:rPr>
        <w:t>médico brindada</w:t>
      </w:r>
      <w:proofErr w:type="gramEnd"/>
      <w:r>
        <w:rPr>
          <w:rFonts w:ascii="Arial" w:hAnsi="Arial"/>
          <w:sz w:val="18"/>
          <w:szCs w:val="18"/>
        </w:rPr>
        <w:t xml:space="preserve"> por </w:t>
      </w:r>
      <w:proofErr w:type="spellStart"/>
      <w:r>
        <w:rPr>
          <w:rFonts w:ascii="Arial" w:hAnsi="Arial"/>
          <w:sz w:val="18"/>
          <w:szCs w:val="18"/>
        </w:rPr>
        <w:t>Mercy</w:t>
      </w:r>
      <w:proofErr w:type="spellEnd"/>
      <w:r>
        <w:rPr>
          <w:rFonts w:ascii="Arial" w:hAnsi="Arial"/>
          <w:sz w:val="18"/>
          <w:szCs w:val="18"/>
        </w:rPr>
        <w:t xml:space="preserve"> Health </w:t>
      </w:r>
      <w:proofErr w:type="spellStart"/>
      <w:r w:rsidR="00730B6B">
        <w:rPr>
          <w:rFonts w:ascii="Arial" w:hAnsi="Arial"/>
          <w:sz w:val="18"/>
          <w:szCs w:val="18"/>
        </w:rPr>
        <w:t>Behavioral</w:t>
      </w:r>
      <w:proofErr w:type="spellEnd"/>
      <w:r>
        <w:rPr>
          <w:rFonts w:ascii="Arial" w:hAnsi="Arial"/>
          <w:sz w:val="18"/>
          <w:szCs w:val="18"/>
        </w:rPr>
        <w:t xml:space="preserve"> Hospital a pacientes sin seguro o con seguro insuficiente que viven en comunidades atendidas por el hospital y cuyos ingresos familiares no superan el doble de las Pautas Federales de Pobreza (FPG).</w:t>
      </w:r>
    </w:p>
    <w:p w14:paraId="25ABC0DD" w14:textId="77777777" w:rsidR="00A13EC9" w:rsidRPr="00016631" w:rsidRDefault="00A13EC9" w:rsidP="008707F9">
      <w:pPr>
        <w:spacing w:after="120"/>
        <w:ind w:left="-720" w:right="-720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Requisitos de elegibilidad</w:t>
      </w:r>
    </w:p>
    <w:p w14:paraId="491297AE" w14:textId="53E8CBCB" w:rsidR="008707F9" w:rsidRDefault="00D676FA" w:rsidP="008707F9">
      <w:pPr>
        <w:ind w:left="-720" w:right="-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Por lo general, la ayuda económica se determina según una escala variable basada en los ingresos del grupo familiar conforme a las FPG. Las personas elegibles para recibir ayuda económica en virtud de nuestra Política con un nivel de ingresos al 200 % o menos de las FPG reciben atención gratuita.</w:t>
      </w:r>
    </w:p>
    <w:p w14:paraId="6951CD4B" w14:textId="1CC2131A" w:rsidR="008760A0" w:rsidRPr="00016631" w:rsidRDefault="00D676FA" w:rsidP="008707F9">
      <w:pPr>
        <w:ind w:left="-720" w:right="-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Ninguna persona elegible para recibir ayuda económica conforme a la Política de ayuda económica para atención médica (HFA) tendrá que pagar más por la atención de emergencia u otra atención necesaria desde el punto de vista médico que los montos que se suelen facturar a las personas con un seguro que cubre dicha atención.  Si una persona tiene cobertura de seguro suficiente o cuenta con activos para pagar la atención, puede considerarse no elegible para recibir ayuda económica.  Consulte la Política de HFA completa para acceder a una explicación exhaustiva.</w:t>
      </w:r>
    </w:p>
    <w:p w14:paraId="023DA359" w14:textId="77777777" w:rsidR="00016631" w:rsidRPr="00016631" w:rsidRDefault="00016631" w:rsidP="008707F9">
      <w:pPr>
        <w:spacing w:after="120"/>
        <w:ind w:left="-720" w:right="-720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Acerca del proceso de solicitud</w:t>
      </w:r>
    </w:p>
    <w:p w14:paraId="11B02C6E" w14:textId="77777777" w:rsidR="00016631" w:rsidRPr="00016631" w:rsidRDefault="00016631" w:rsidP="008707F9">
      <w:pPr>
        <w:spacing w:after="0"/>
        <w:ind w:left="-720" w:right="-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El proceso para solicitar ayuda económica en virtud de nuestra Política de HFA incluye estos pasos: </w:t>
      </w:r>
    </w:p>
    <w:p w14:paraId="2EA53A0D" w14:textId="77777777" w:rsidR="00016631" w:rsidRPr="00016631" w:rsidRDefault="00016631" w:rsidP="008707F9">
      <w:pPr>
        <w:pStyle w:val="ListParagraph"/>
        <w:numPr>
          <w:ilvl w:val="0"/>
          <w:numId w:val="2"/>
        </w:numPr>
        <w:spacing w:after="0"/>
        <w:ind w:left="-180" w:right="-720" w:hanging="27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Completar el Formulario de solicitud de HFA e incluir los documentos de respaldo requeridos.</w:t>
      </w:r>
    </w:p>
    <w:p w14:paraId="13B0D726" w14:textId="5C637DF9" w:rsidR="00016631" w:rsidRPr="00016631" w:rsidRDefault="00016631" w:rsidP="008707F9">
      <w:pPr>
        <w:pStyle w:val="ListParagraph"/>
        <w:numPr>
          <w:ilvl w:val="1"/>
          <w:numId w:val="2"/>
        </w:numPr>
        <w:spacing w:after="160"/>
        <w:ind w:left="270" w:right="-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Analizamos sus ingresos y la cantidad de miembros de su familia para determinar el nivel de ayuda disponible para usted.  </w:t>
      </w:r>
    </w:p>
    <w:p w14:paraId="023A78CB" w14:textId="77777777" w:rsidR="00016631" w:rsidRPr="00016631" w:rsidRDefault="00016631" w:rsidP="008707F9">
      <w:pPr>
        <w:pStyle w:val="ListParagraph"/>
        <w:numPr>
          <w:ilvl w:val="1"/>
          <w:numId w:val="2"/>
        </w:numPr>
        <w:spacing w:after="160"/>
        <w:ind w:left="270" w:right="-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Le pedimos que primero averigüe si es elegible para algún tipo beneficio del seguro que pueda cubrir su atención (p. ej., indemnización por accidentes laborales, seguro de automóvil, etc.). Podemos ayudarlo a encontrar los recursos adecuados.</w:t>
      </w:r>
    </w:p>
    <w:p w14:paraId="1838A8C3" w14:textId="77777777" w:rsidR="00016631" w:rsidRPr="00016631" w:rsidRDefault="00016631" w:rsidP="008707F9">
      <w:pPr>
        <w:pStyle w:val="ListParagraph"/>
        <w:numPr>
          <w:ilvl w:val="0"/>
          <w:numId w:val="2"/>
        </w:numPr>
        <w:spacing w:after="160"/>
        <w:ind w:left="-180" w:right="-720" w:hanging="27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Nos comunicaremos con usted para informarle si es elegible para recibir ayuda económica conforme a nuestra Política de HFA.</w:t>
      </w:r>
    </w:p>
    <w:p w14:paraId="50AF1057" w14:textId="77777777" w:rsidR="00016631" w:rsidRPr="00016631" w:rsidRDefault="00016631" w:rsidP="008707F9">
      <w:pPr>
        <w:pStyle w:val="ListParagraph"/>
        <w:numPr>
          <w:ilvl w:val="0"/>
          <w:numId w:val="2"/>
        </w:numPr>
        <w:spacing w:after="160"/>
        <w:ind w:left="-180" w:right="-720" w:hanging="27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Podemos ayudarlo a establecer un plan de pago para cualquier factura o cargo pendiente que no esté cubierto en virtud de nuestra Política de HFA.  </w:t>
      </w:r>
    </w:p>
    <w:p w14:paraId="6712BFBB" w14:textId="77777777" w:rsidR="00016631" w:rsidRPr="00016631" w:rsidRDefault="00016631" w:rsidP="008707F9">
      <w:pPr>
        <w:pStyle w:val="ListParagraph"/>
        <w:numPr>
          <w:ilvl w:val="1"/>
          <w:numId w:val="2"/>
        </w:numPr>
        <w:spacing w:after="160"/>
        <w:ind w:left="270" w:right="-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El plan de pago tendrá en cuenta su situación económica para establecer pagos que usted pueda manejar.</w:t>
      </w:r>
    </w:p>
    <w:p w14:paraId="555258E0" w14:textId="77777777" w:rsidR="00A13EC9" w:rsidRPr="00016631" w:rsidRDefault="00A13EC9" w:rsidP="008707F9">
      <w:pPr>
        <w:spacing w:after="120"/>
        <w:ind w:left="-720" w:right="-720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Dónde obtener información </w:t>
      </w:r>
    </w:p>
    <w:p w14:paraId="53287173" w14:textId="2622CC30" w:rsidR="008707F9" w:rsidRPr="00F61721" w:rsidRDefault="002B7C91" w:rsidP="00F61721">
      <w:pPr>
        <w:ind w:left="-720" w:right="-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Puede obtener una copia de nuestra Política de HFA y el Formulario de solicitud de HFA, así como información sobre el proceso de solicitud de ayuda económica:  (i) visitando nuestro sitio web, </w:t>
      </w:r>
      <w:hyperlink r:id="rId11" w:history="1">
        <w:r>
          <w:rPr>
            <w:rStyle w:val="Hyperlink"/>
            <w:rFonts w:ascii="Arial" w:hAnsi="Arial"/>
            <w:bCs/>
            <w:sz w:val="18"/>
            <w:szCs w:val="18"/>
          </w:rPr>
          <w:t>https://www.mercyhealthrehabhospital.com/patient-experience/financial-assistance</w:t>
        </w:r>
      </w:hyperlink>
      <w:r>
        <w:rPr>
          <w:rFonts w:ascii="Arial" w:hAnsi="Arial"/>
          <w:sz w:val="18"/>
          <w:szCs w:val="18"/>
        </w:rPr>
        <w:t>, (ii) llamando a Servicios de Facturación Central al </w:t>
      </w:r>
      <w:r w:rsidR="009C3D7C" w:rsidRPr="00D43367">
        <w:rPr>
          <w:rFonts w:ascii="Arial" w:hAnsi="Arial" w:cs="Arial"/>
          <w:sz w:val="18"/>
          <w:szCs w:val="18"/>
        </w:rPr>
        <w:t>234-418-60</w:t>
      </w:r>
      <w:r w:rsidR="009C3D7C">
        <w:rPr>
          <w:rFonts w:ascii="Arial" w:hAnsi="Arial" w:cs="Arial"/>
          <w:sz w:val="18"/>
          <w:szCs w:val="18"/>
        </w:rPr>
        <w:t>0</w:t>
      </w:r>
      <w:r w:rsidR="009C3D7C" w:rsidRPr="00D43367">
        <w:rPr>
          <w:rFonts w:ascii="Arial" w:hAnsi="Arial" w:cs="Arial"/>
          <w:sz w:val="18"/>
          <w:szCs w:val="18"/>
        </w:rPr>
        <w:t>0</w:t>
      </w:r>
      <w:r>
        <w:rPr>
          <w:rFonts w:ascii="Arial" w:hAnsi="Arial"/>
          <w:sz w:val="18"/>
          <w:szCs w:val="18"/>
        </w:rPr>
        <w:t xml:space="preserve">, (iii) enviando la solicitud por correo a </w:t>
      </w:r>
      <w:proofErr w:type="spellStart"/>
      <w:r>
        <w:rPr>
          <w:rFonts w:ascii="Arial" w:hAnsi="Arial"/>
          <w:sz w:val="18"/>
          <w:szCs w:val="18"/>
        </w:rPr>
        <w:t>Mercy</w:t>
      </w:r>
      <w:proofErr w:type="spellEnd"/>
      <w:r>
        <w:rPr>
          <w:rFonts w:ascii="Arial" w:hAnsi="Arial"/>
          <w:sz w:val="18"/>
          <w:szCs w:val="18"/>
        </w:rPr>
        <w:t xml:space="preserve"> Health </w:t>
      </w:r>
      <w:proofErr w:type="spellStart"/>
      <w:r w:rsidR="009C3D7C">
        <w:rPr>
          <w:rFonts w:ascii="Arial" w:hAnsi="Arial"/>
          <w:sz w:val="18"/>
          <w:szCs w:val="18"/>
        </w:rPr>
        <w:t>Behavioral</w:t>
      </w:r>
      <w:proofErr w:type="spellEnd"/>
      <w:r>
        <w:rPr>
          <w:rFonts w:ascii="Arial" w:hAnsi="Arial"/>
          <w:sz w:val="18"/>
          <w:szCs w:val="18"/>
        </w:rPr>
        <w:t xml:space="preserve"> Hospital, </w:t>
      </w:r>
      <w:proofErr w:type="spellStart"/>
      <w:r>
        <w:rPr>
          <w:rFonts w:ascii="Arial" w:hAnsi="Arial"/>
          <w:sz w:val="18"/>
          <w:szCs w:val="18"/>
        </w:rPr>
        <w:t>Attn</w:t>
      </w:r>
      <w:proofErr w:type="spellEnd"/>
      <w:r>
        <w:rPr>
          <w:rFonts w:ascii="Arial" w:hAnsi="Arial"/>
          <w:sz w:val="18"/>
          <w:szCs w:val="18"/>
        </w:rPr>
        <w:t xml:space="preserve">: </w:t>
      </w:r>
      <w:proofErr w:type="spellStart"/>
      <w:r>
        <w:rPr>
          <w:rFonts w:ascii="Arial" w:hAnsi="Arial"/>
          <w:sz w:val="18"/>
          <w:szCs w:val="18"/>
        </w:rPr>
        <w:t>Finance</w:t>
      </w:r>
      <w:proofErr w:type="spellEnd"/>
      <w:r>
        <w:rPr>
          <w:rFonts w:ascii="Arial" w:hAnsi="Arial"/>
          <w:sz w:val="18"/>
          <w:szCs w:val="18"/>
        </w:rPr>
        <w:t>, 31</w:t>
      </w:r>
      <w:r w:rsidR="009C3D7C">
        <w:rPr>
          <w:rFonts w:ascii="Arial" w:hAnsi="Arial"/>
          <w:sz w:val="18"/>
          <w:szCs w:val="18"/>
        </w:rPr>
        <w:t>7</w:t>
      </w:r>
      <w:r>
        <w:rPr>
          <w:rFonts w:ascii="Arial" w:hAnsi="Arial"/>
          <w:sz w:val="18"/>
          <w:szCs w:val="18"/>
        </w:rPr>
        <w:t xml:space="preserve">0 Belmont Avenue, Youngstown, Ohio 44505, o (iv) comunicándose en persona con nuestro Departamento de Finanzas de </w:t>
      </w:r>
      <w:proofErr w:type="spellStart"/>
      <w:r>
        <w:rPr>
          <w:rFonts w:ascii="Arial" w:hAnsi="Arial"/>
          <w:sz w:val="18"/>
          <w:szCs w:val="18"/>
        </w:rPr>
        <w:t>Mercy</w:t>
      </w:r>
      <w:proofErr w:type="spellEnd"/>
      <w:r>
        <w:rPr>
          <w:rFonts w:ascii="Arial" w:hAnsi="Arial"/>
          <w:sz w:val="18"/>
          <w:szCs w:val="18"/>
        </w:rPr>
        <w:t xml:space="preserve"> Health </w:t>
      </w:r>
      <w:proofErr w:type="spellStart"/>
      <w:r w:rsidR="00730B6B">
        <w:rPr>
          <w:rFonts w:ascii="Arial" w:hAnsi="Arial"/>
          <w:sz w:val="18"/>
          <w:szCs w:val="18"/>
        </w:rPr>
        <w:t>Behavioral</w:t>
      </w:r>
      <w:proofErr w:type="spellEnd"/>
      <w:r>
        <w:rPr>
          <w:rFonts w:ascii="Arial" w:hAnsi="Arial"/>
          <w:sz w:val="18"/>
          <w:szCs w:val="18"/>
        </w:rPr>
        <w:t xml:space="preserve"> Hospital.</w:t>
      </w:r>
    </w:p>
    <w:p w14:paraId="51952E14" w14:textId="400F6A8D" w:rsidR="00AD5E43" w:rsidRDefault="00541773" w:rsidP="008707F9">
      <w:pPr>
        <w:ind w:left="-720" w:right="-7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Atendemos a todas las principales poblaciones que reciben servicios en </w:t>
      </w:r>
      <w:proofErr w:type="spellStart"/>
      <w:r>
        <w:rPr>
          <w:rFonts w:ascii="Arial" w:hAnsi="Arial"/>
          <w:sz w:val="18"/>
          <w:szCs w:val="18"/>
        </w:rPr>
        <w:t>Mercy</w:t>
      </w:r>
      <w:proofErr w:type="spellEnd"/>
      <w:r>
        <w:rPr>
          <w:rFonts w:ascii="Arial" w:hAnsi="Arial"/>
          <w:sz w:val="18"/>
          <w:szCs w:val="18"/>
        </w:rPr>
        <w:t xml:space="preserve"> Health </w:t>
      </w:r>
      <w:proofErr w:type="spellStart"/>
      <w:r w:rsidR="00730B6B">
        <w:rPr>
          <w:rFonts w:ascii="Arial" w:hAnsi="Arial"/>
          <w:sz w:val="18"/>
          <w:szCs w:val="18"/>
        </w:rPr>
        <w:t>Behavioral</w:t>
      </w:r>
      <w:proofErr w:type="spellEnd"/>
      <w:r>
        <w:rPr>
          <w:rFonts w:ascii="Arial" w:hAnsi="Arial"/>
          <w:sz w:val="18"/>
          <w:szCs w:val="18"/>
        </w:rPr>
        <w:t xml:space="preserve"> Hospital y que tienen un dominio limitado del inglés traduciendo copias de nuestra Política de HFA, el Formulario de solicitud y este Resumen a los idiomas principales que hablan dichas poblaciones.  También podemos ofrecer ayudas y guías de traducción o asistencia a través de intérpretes bilingües calificados.</w:t>
      </w:r>
    </w:p>
    <w:sectPr w:rsidR="00AD5E43" w:rsidSect="00097A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45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32E3B" w14:textId="77777777" w:rsidR="00C67A4C" w:rsidRDefault="00C67A4C" w:rsidP="00731A66">
      <w:pPr>
        <w:spacing w:after="0" w:line="240" w:lineRule="auto"/>
      </w:pPr>
      <w:r>
        <w:separator/>
      </w:r>
    </w:p>
  </w:endnote>
  <w:endnote w:type="continuationSeparator" w:id="0">
    <w:p w14:paraId="692DC472" w14:textId="77777777" w:rsidR="00C67A4C" w:rsidRDefault="00C67A4C" w:rsidP="0073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5D42" w14:textId="77777777" w:rsidR="00730B6B" w:rsidRDefault="00730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71C8" w14:textId="49C21892" w:rsidR="00097A29" w:rsidRPr="00882DF5" w:rsidRDefault="00730B6B">
    <w:pPr>
      <w:pStyle w:val="Footer"/>
      <w:rPr>
        <w:color w:val="0070C0"/>
        <w:lang w:val="en-US"/>
      </w:rPr>
    </w:pPr>
    <w:r>
      <w:rPr>
        <w:color w:val="0070C0"/>
        <w:lang w:val="en-US"/>
      </w:rPr>
      <w:t>3170</w:t>
    </w:r>
    <w:r w:rsidR="00097A29" w:rsidRPr="00882DF5">
      <w:rPr>
        <w:color w:val="0070C0"/>
        <w:lang w:val="en-US"/>
      </w:rPr>
      <w:t xml:space="preserve"> Belmont Ave., Youngstown, OH 44505 | </w:t>
    </w:r>
    <w:r w:rsidRPr="00ED7069">
      <w:rPr>
        <w:rFonts w:ascii="Arial" w:hAnsi="Arial" w:cs="Arial"/>
        <w:color w:val="0070C0"/>
        <w:sz w:val="18"/>
        <w:szCs w:val="18"/>
        <w:lang w:val="en-US"/>
      </w:rPr>
      <w:t>234-418-6000</w:t>
    </w:r>
    <w:r w:rsidR="00ED7069">
      <w:rPr>
        <w:rFonts w:ascii="Arial" w:hAnsi="Arial" w:cs="Arial"/>
        <w:color w:val="0070C0"/>
        <w:sz w:val="18"/>
        <w:szCs w:val="18"/>
        <w:lang w:val="en-US"/>
      </w:rPr>
      <w:t xml:space="preserve"> </w:t>
    </w:r>
    <w:r w:rsidR="00097A29" w:rsidRPr="00ED7069">
      <w:rPr>
        <w:color w:val="0070C0"/>
        <w:lang w:val="en-US"/>
      </w:rPr>
      <w:t>| www.mercyhealthr</w:t>
    </w:r>
    <w:r w:rsidR="00ED7069" w:rsidRPr="00ED7069">
      <w:rPr>
        <w:color w:val="0070C0"/>
        <w:lang w:val="en-US"/>
      </w:rPr>
      <w:t>bh</w:t>
    </w:r>
    <w:r w:rsidR="00097A29" w:rsidRPr="00882DF5">
      <w:rPr>
        <w:color w:val="0070C0"/>
        <w:lang w:val="en-US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3859" w14:textId="77777777" w:rsidR="00730B6B" w:rsidRDefault="00730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D198" w14:textId="77777777" w:rsidR="00C67A4C" w:rsidRDefault="00C67A4C" w:rsidP="00731A66">
      <w:pPr>
        <w:spacing w:after="0" w:line="240" w:lineRule="auto"/>
      </w:pPr>
      <w:r>
        <w:separator/>
      </w:r>
    </w:p>
  </w:footnote>
  <w:footnote w:type="continuationSeparator" w:id="0">
    <w:p w14:paraId="0A78DDF6" w14:textId="77777777" w:rsidR="00C67A4C" w:rsidRDefault="00C67A4C" w:rsidP="0073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9F3B" w14:textId="77777777" w:rsidR="00730B6B" w:rsidRDefault="00730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4B6F" w14:textId="5C21628A" w:rsidR="00DA365E" w:rsidRDefault="008342D5" w:rsidP="00DA365E">
    <w:pPr>
      <w:pStyle w:val="Header"/>
      <w:spacing w:after="120"/>
      <w:jc w:val="center"/>
    </w:pPr>
    <w:r>
      <w:rPr>
        <w:noProof/>
      </w:rPr>
      <w:drawing>
        <wp:inline distT="0" distB="0" distL="0" distR="0" wp14:anchorId="07CE317C" wp14:editId="41229558">
          <wp:extent cx="1860550" cy="464632"/>
          <wp:effectExtent l="0" t="0" r="6350" b="0"/>
          <wp:docPr id="1718049164" name="Picture 1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049164" name="Picture 1" descr="A black background with blu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137" cy="476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DA8FC8" w14:textId="2553BE8C" w:rsidR="00DA365E" w:rsidRPr="00BB10A6" w:rsidRDefault="00DA365E" w:rsidP="00DA365E">
    <w:pPr>
      <w:pStyle w:val="Header"/>
      <w:jc w:val="center"/>
      <w:rPr>
        <w:i/>
        <w:iCs/>
        <w:color w:val="0070C0"/>
      </w:rPr>
    </w:pPr>
    <w:r>
      <w:rPr>
        <w:i/>
        <w:iCs/>
        <w:noProof/>
        <w:color w:val="0070C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22C664" wp14:editId="6D21C3A4">
              <wp:simplePos x="0" y="0"/>
              <wp:positionH relativeFrom="column">
                <wp:posOffset>3333750</wp:posOffset>
              </wp:positionH>
              <wp:positionV relativeFrom="paragraph">
                <wp:posOffset>123825</wp:posOffset>
              </wp:positionV>
              <wp:extent cx="2752725" cy="0"/>
              <wp:effectExtent l="38100" t="38100" r="66675" b="95250"/>
              <wp:wrapNone/>
              <wp:docPr id="174075600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5272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  <a:effectLst>
                        <a:outerShdw blurRad="76200" dist="12700" dir="8100000" sy="-23000" kx="800400" algn="br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961243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5pt,9.7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" strokecolor="#0070c0">
              <v:shadow on="t" type="perspective" color="black" opacity="13107f" origin=".5,.5" offset="-.24944mm,.24944mm" matrix=",15540f,,-15073f"/>
            </v:line>
          </w:pict>
        </mc:Fallback>
      </mc:AlternateContent>
    </w:r>
    <w:r>
      <w:rPr>
        <w:i/>
        <w:iCs/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B5833" wp14:editId="22536C7A">
              <wp:simplePos x="0" y="0"/>
              <wp:positionH relativeFrom="column">
                <wp:posOffset>-200025</wp:posOffset>
              </wp:positionH>
              <wp:positionV relativeFrom="paragraph">
                <wp:posOffset>123825</wp:posOffset>
              </wp:positionV>
              <wp:extent cx="2752725" cy="0"/>
              <wp:effectExtent l="38100" t="38100" r="66675" b="95250"/>
              <wp:wrapNone/>
              <wp:docPr id="45422514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5272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  <a:effectLst>
                        <a:outerShdw blurRad="76200" dist="12700" dir="8100000" sy="-23000" kx="800400" algn="br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E0520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75pt,9.75pt" to="20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" strokecolor="#0070c0">
              <v:shadow on="t" type="perspective" color="black" opacity="13107f" origin=".5,.5" offset="-.24944mm,.24944mm" matrix=",15540f,,-15073f"/>
            </v:line>
          </w:pict>
        </mc:Fallback>
      </mc:AlternateContent>
    </w:r>
    <w:r>
      <w:rPr>
        <w:i/>
        <w:iCs/>
        <w:color w:val="0070C0"/>
      </w:rPr>
      <w:t>Est. en 202</w:t>
    </w:r>
    <w:r w:rsidR="008342D5">
      <w:rPr>
        <w:i/>
        <w:iCs/>
        <w:color w:val="0070C0"/>
      </w:rPr>
      <w:t>5</w:t>
    </w:r>
  </w:p>
  <w:p w14:paraId="20254090" w14:textId="77777777" w:rsidR="004E7674" w:rsidRDefault="004E7674" w:rsidP="008707F9">
    <w:pPr>
      <w:pStyle w:val="Header"/>
      <w:ind w:left="-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0EF0" w14:textId="77777777" w:rsidR="00730B6B" w:rsidRDefault="00730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15E8"/>
    <w:multiLevelType w:val="hybridMultilevel"/>
    <w:tmpl w:val="1826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967FE"/>
    <w:multiLevelType w:val="hybridMultilevel"/>
    <w:tmpl w:val="F3C8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46C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5068B"/>
    <w:multiLevelType w:val="hybridMultilevel"/>
    <w:tmpl w:val="CD025E50"/>
    <w:lvl w:ilvl="0" w:tplc="12CA0C24">
      <w:start w:val="1"/>
      <w:numFmt w:val="bullet"/>
      <w:lvlText w:val=""/>
      <w:lvlJc w:val="left"/>
      <w:pPr>
        <w:ind w:left="1717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067E86B8">
      <w:start w:val="1"/>
      <w:numFmt w:val="bullet"/>
      <w:lvlText w:val="o"/>
      <w:lvlJc w:val="left"/>
      <w:pPr>
        <w:ind w:left="2077" w:hanging="360"/>
      </w:pPr>
      <w:rPr>
        <w:rFonts w:ascii="Courier New" w:eastAsia="Courier New" w:hAnsi="Courier New" w:cs="Courier New" w:hint="default"/>
        <w:w w:val="103"/>
        <w:sz w:val="19"/>
        <w:szCs w:val="19"/>
      </w:rPr>
    </w:lvl>
    <w:lvl w:ilvl="2" w:tplc="E66E9D90">
      <w:start w:val="1"/>
      <w:numFmt w:val="bullet"/>
      <w:lvlText w:val="•"/>
      <w:lvlJc w:val="left"/>
      <w:pPr>
        <w:ind w:left="3191" w:hanging="360"/>
      </w:pPr>
      <w:rPr>
        <w:rFonts w:hint="default"/>
      </w:rPr>
    </w:lvl>
    <w:lvl w:ilvl="3" w:tplc="04FEBD20">
      <w:start w:val="1"/>
      <w:numFmt w:val="bullet"/>
      <w:lvlText w:val="•"/>
      <w:lvlJc w:val="left"/>
      <w:pPr>
        <w:ind w:left="4302" w:hanging="360"/>
      </w:pPr>
      <w:rPr>
        <w:rFonts w:hint="default"/>
      </w:rPr>
    </w:lvl>
    <w:lvl w:ilvl="4" w:tplc="01C663CC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  <w:lvl w:ilvl="5" w:tplc="25B02F36">
      <w:start w:val="1"/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73C83CFE">
      <w:start w:val="1"/>
      <w:numFmt w:val="bullet"/>
      <w:lvlText w:val="•"/>
      <w:lvlJc w:val="left"/>
      <w:pPr>
        <w:ind w:left="7635" w:hanging="360"/>
      </w:pPr>
      <w:rPr>
        <w:rFonts w:hint="default"/>
      </w:rPr>
    </w:lvl>
    <w:lvl w:ilvl="7" w:tplc="4D6462DC">
      <w:start w:val="1"/>
      <w:numFmt w:val="bullet"/>
      <w:lvlText w:val="•"/>
      <w:lvlJc w:val="left"/>
      <w:pPr>
        <w:ind w:left="8746" w:hanging="360"/>
      </w:pPr>
      <w:rPr>
        <w:rFonts w:hint="default"/>
      </w:rPr>
    </w:lvl>
    <w:lvl w:ilvl="8" w:tplc="1A48B198">
      <w:start w:val="1"/>
      <w:numFmt w:val="bullet"/>
      <w:lvlText w:val="•"/>
      <w:lvlJc w:val="left"/>
      <w:pPr>
        <w:ind w:left="9857" w:hanging="360"/>
      </w:pPr>
      <w:rPr>
        <w:rFonts w:hint="default"/>
      </w:rPr>
    </w:lvl>
  </w:abstractNum>
  <w:num w:numId="1" w16cid:durableId="832336722">
    <w:abstractNumId w:val="0"/>
  </w:num>
  <w:num w:numId="2" w16cid:durableId="2132437014">
    <w:abstractNumId w:val="1"/>
  </w:num>
  <w:num w:numId="3" w16cid:durableId="405613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C9"/>
    <w:rsid w:val="00016631"/>
    <w:rsid w:val="00032330"/>
    <w:rsid w:val="00051D1B"/>
    <w:rsid w:val="0006623B"/>
    <w:rsid w:val="00067F73"/>
    <w:rsid w:val="000730AA"/>
    <w:rsid w:val="00097A29"/>
    <w:rsid w:val="000D4444"/>
    <w:rsid w:val="000F088E"/>
    <w:rsid w:val="000F21A3"/>
    <w:rsid w:val="001032D0"/>
    <w:rsid w:val="00132626"/>
    <w:rsid w:val="00136E2B"/>
    <w:rsid w:val="00154003"/>
    <w:rsid w:val="001A32F2"/>
    <w:rsid w:val="001A50CE"/>
    <w:rsid w:val="001C3D05"/>
    <w:rsid w:val="001F38F7"/>
    <w:rsid w:val="001F5523"/>
    <w:rsid w:val="00200451"/>
    <w:rsid w:val="00262D64"/>
    <w:rsid w:val="002B7C91"/>
    <w:rsid w:val="002D73E1"/>
    <w:rsid w:val="002E2031"/>
    <w:rsid w:val="00352375"/>
    <w:rsid w:val="003E1E76"/>
    <w:rsid w:val="00425958"/>
    <w:rsid w:val="00433B73"/>
    <w:rsid w:val="004362C2"/>
    <w:rsid w:val="00440A1B"/>
    <w:rsid w:val="00450847"/>
    <w:rsid w:val="00473B27"/>
    <w:rsid w:val="004971F4"/>
    <w:rsid w:val="004E7674"/>
    <w:rsid w:val="00501BCC"/>
    <w:rsid w:val="00522A44"/>
    <w:rsid w:val="00541773"/>
    <w:rsid w:val="00582BE7"/>
    <w:rsid w:val="00592BF7"/>
    <w:rsid w:val="005E129C"/>
    <w:rsid w:val="00617AFC"/>
    <w:rsid w:val="00697979"/>
    <w:rsid w:val="006B7D47"/>
    <w:rsid w:val="006C0E93"/>
    <w:rsid w:val="006E4DB5"/>
    <w:rsid w:val="006F453D"/>
    <w:rsid w:val="007245F7"/>
    <w:rsid w:val="00725B57"/>
    <w:rsid w:val="00730B6B"/>
    <w:rsid w:val="00731A66"/>
    <w:rsid w:val="00753852"/>
    <w:rsid w:val="00790743"/>
    <w:rsid w:val="007D2B2B"/>
    <w:rsid w:val="007D6F8D"/>
    <w:rsid w:val="007D7E6B"/>
    <w:rsid w:val="00805FC1"/>
    <w:rsid w:val="00822444"/>
    <w:rsid w:val="008342D5"/>
    <w:rsid w:val="00847F63"/>
    <w:rsid w:val="00863835"/>
    <w:rsid w:val="008707F9"/>
    <w:rsid w:val="008760A0"/>
    <w:rsid w:val="00882DF5"/>
    <w:rsid w:val="00885C07"/>
    <w:rsid w:val="00894D2C"/>
    <w:rsid w:val="008D4F66"/>
    <w:rsid w:val="008F23EC"/>
    <w:rsid w:val="008F667B"/>
    <w:rsid w:val="00923DD4"/>
    <w:rsid w:val="00954488"/>
    <w:rsid w:val="00975D26"/>
    <w:rsid w:val="00991797"/>
    <w:rsid w:val="009C3D7C"/>
    <w:rsid w:val="009C4336"/>
    <w:rsid w:val="009C6CCA"/>
    <w:rsid w:val="009E6098"/>
    <w:rsid w:val="009F0DF0"/>
    <w:rsid w:val="00A13EC9"/>
    <w:rsid w:val="00A15971"/>
    <w:rsid w:val="00A162B5"/>
    <w:rsid w:val="00A221D8"/>
    <w:rsid w:val="00A347AB"/>
    <w:rsid w:val="00A87FF6"/>
    <w:rsid w:val="00AA3DEC"/>
    <w:rsid w:val="00AB0A57"/>
    <w:rsid w:val="00AC4C27"/>
    <w:rsid w:val="00AD5E43"/>
    <w:rsid w:val="00B57796"/>
    <w:rsid w:val="00B63210"/>
    <w:rsid w:val="00B75C69"/>
    <w:rsid w:val="00BA14B9"/>
    <w:rsid w:val="00BB27DB"/>
    <w:rsid w:val="00BE3BC7"/>
    <w:rsid w:val="00C67A4C"/>
    <w:rsid w:val="00C862E9"/>
    <w:rsid w:val="00C90F2C"/>
    <w:rsid w:val="00CA6EFE"/>
    <w:rsid w:val="00CA7CB0"/>
    <w:rsid w:val="00D37B6C"/>
    <w:rsid w:val="00D53C4E"/>
    <w:rsid w:val="00D676FA"/>
    <w:rsid w:val="00DA13E1"/>
    <w:rsid w:val="00DA365E"/>
    <w:rsid w:val="00DB1016"/>
    <w:rsid w:val="00DE0CBC"/>
    <w:rsid w:val="00E16423"/>
    <w:rsid w:val="00E50707"/>
    <w:rsid w:val="00E63AD2"/>
    <w:rsid w:val="00E727DF"/>
    <w:rsid w:val="00E94E7A"/>
    <w:rsid w:val="00EA31E7"/>
    <w:rsid w:val="00ED7069"/>
    <w:rsid w:val="00F426E9"/>
    <w:rsid w:val="00F442EA"/>
    <w:rsid w:val="00F50A00"/>
    <w:rsid w:val="00F5188C"/>
    <w:rsid w:val="00F61721"/>
    <w:rsid w:val="00F726C8"/>
    <w:rsid w:val="00F732FE"/>
    <w:rsid w:val="00F75FFC"/>
    <w:rsid w:val="00F82998"/>
    <w:rsid w:val="00FB1277"/>
    <w:rsid w:val="00FB4806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6FDFE"/>
  <w15:docId w15:val="{792473D9-5975-46B5-8C19-042D6F53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66"/>
  </w:style>
  <w:style w:type="paragraph" w:styleId="Footer">
    <w:name w:val="footer"/>
    <w:basedOn w:val="Normal"/>
    <w:link w:val="FooterChar"/>
    <w:uiPriority w:val="99"/>
    <w:unhideWhenUsed/>
    <w:rsid w:val="0073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A66"/>
  </w:style>
  <w:style w:type="paragraph" w:styleId="ListParagraph">
    <w:name w:val="List Paragraph"/>
    <w:basedOn w:val="Normal"/>
    <w:uiPriority w:val="34"/>
    <w:qFormat/>
    <w:rsid w:val="00440A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A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237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9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8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59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rcyhealthrehabhospital.com/patient-experience/financial-assist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2b70ffb1-a086-402d-9665-19bf92050507">Internal Use Only</Classification>
    <lcf76f155ced4ddcb4097134ff3c332f xmlns="2b70ffb1-a086-402d-9665-19bf92050507">
      <Terms xmlns="http://schemas.microsoft.com/office/infopath/2007/PartnerControls"/>
    </lcf76f155ced4ddcb4097134ff3c332f>
    <TaxCatchAll xmlns="79fa03b0-4379-4da2-a87d-d4a72f0b61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42E9EEA4C88448E4A230384A9F42E" ma:contentTypeVersion="20" ma:contentTypeDescription="Create a new document." ma:contentTypeScope="" ma:versionID="6cf2e8fd26b49d71d164d583af0b843c">
  <xsd:schema xmlns:xsd="http://www.w3.org/2001/XMLSchema" xmlns:xs="http://www.w3.org/2001/XMLSchema" xmlns:p="http://schemas.microsoft.com/office/2006/metadata/properties" xmlns:ns2="2b70ffb1-a086-402d-9665-19bf92050507" xmlns:ns4="79fa03b0-4379-4da2-a87d-d4a72f0b6157" targetNamespace="http://schemas.microsoft.com/office/2006/metadata/properties" ma:root="true" ma:fieldsID="f2654b4d270dd01823563e0749c1f1f6" ns2:_="" ns4:_="">
    <xsd:import namespace="2b70ffb1-a086-402d-9665-19bf92050507"/>
    <xsd:import namespace="79fa03b0-4379-4da2-a87d-d4a72f0b6157"/>
    <xsd:element name="properties">
      <xsd:complexType>
        <xsd:sequence>
          <xsd:element name="documentManagement">
            <xsd:complexType>
              <xsd:all>
                <xsd:element ref="ns2:Classification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ffb1-a086-402d-9665-19bf92050507" elementFormDefault="qualified">
    <xsd:import namespace="http://schemas.microsoft.com/office/2006/documentManagement/types"/>
    <xsd:import namespace="http://schemas.microsoft.com/office/infopath/2007/PartnerControls"/>
    <xsd:element name="Classification" ma:index="8" ma:displayName="Classification" ma:default="Internal Use Only" ma:description="Information classification" ma:format="Dropdown" ma:internalName="Classification">
      <xsd:simpleType>
        <xsd:restriction base="dms:Choice">
          <xsd:enumeration value="Unclassified"/>
          <xsd:enumeration value="Internal Use Only"/>
          <xsd:enumeration value="Confidential"/>
          <xsd:enumeration value="Secret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8555e93-2342-44a4-976b-65d92e5a2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03b0-4379-4da2-a87d-d4a72f0b6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089d1dd-226e-4553-95c7-4c38f512cfb4}" ma:internalName="TaxCatchAll" ma:showField="CatchAllData" ma:web="79fa03b0-4379-4da2-a87d-d4a72f0b6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38F1-EEB4-4CB4-9F4C-702698BC5AC5}">
  <ds:schemaRefs>
    <ds:schemaRef ds:uri="http://schemas.microsoft.com/office/2006/metadata/properties"/>
    <ds:schemaRef ds:uri="http://schemas.microsoft.com/office/infopath/2007/PartnerControls"/>
    <ds:schemaRef ds:uri="2b70ffb1-a086-402d-9665-19bf92050507"/>
    <ds:schemaRef ds:uri="79fa03b0-4379-4da2-a87d-d4a72f0b6157"/>
  </ds:schemaRefs>
</ds:datastoreItem>
</file>

<file path=customXml/itemProps2.xml><?xml version="1.0" encoding="utf-8"?>
<ds:datastoreItem xmlns:ds="http://schemas.openxmlformats.org/officeDocument/2006/customXml" ds:itemID="{724249D7-2AF5-4491-BC4E-D07DCBCB6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FDEEF-8539-43F1-9B79-DD62F4C8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0ffb1-a086-402d-9665-19bf92050507"/>
    <ds:schemaRef ds:uri="79fa03b0-4379-4da2-a87d-d4a72f0b6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575FC-0180-4BD4-9E72-E8D0B0AA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549</Words>
  <Characters>3124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Crowe Horwath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Jan</dc:creator>
  <cp:lastModifiedBy>Tafel, Angela</cp:lastModifiedBy>
  <cp:revision>8</cp:revision>
  <cp:lastPrinted>2015-08-27T16:31:00Z</cp:lastPrinted>
  <dcterms:created xsi:type="dcterms:W3CDTF">2026-01-07T22:27:00Z</dcterms:created>
  <dcterms:modified xsi:type="dcterms:W3CDTF">2026-01-07T22:32:00Z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0x0101003D542E9EEA4C88448E4A230384A9F42E</vt:lpwstr>
  </property>
</Properties>
</file>