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C973" w14:textId="3D9C73D8" w:rsidR="00B3042F" w:rsidRDefault="00B3042F" w:rsidP="00B3042F">
      <w:pPr>
        <w:spacing w:after="120"/>
        <w:ind w:left="-720" w:right="-720"/>
        <w:rPr>
          <w:b/>
        </w:rPr>
      </w:pPr>
      <w:r>
        <w:rPr>
          <w:b/>
          <w:noProof/>
        </w:rPr>
        <w:drawing>
          <wp:inline distT="0" distB="0" distL="0" distR="0" wp14:anchorId="361508F9" wp14:editId="35277195">
            <wp:extent cx="1811045" cy="452568"/>
            <wp:effectExtent l="0" t="0" r="0" b="5080"/>
            <wp:docPr id="35052453" name="Picture 1" descr="A blue and green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2453" name="Picture 1" descr="A blue and green text on a white backgroun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68" cy="46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03B3" w14:textId="77777777" w:rsidR="00B3042F" w:rsidRDefault="00B3042F" w:rsidP="008707F9">
      <w:pPr>
        <w:spacing w:after="120"/>
        <w:ind w:left="-720" w:right="-720"/>
        <w:jc w:val="center"/>
        <w:rPr>
          <w:b/>
        </w:rPr>
      </w:pPr>
    </w:p>
    <w:p w14:paraId="4C5C6055" w14:textId="77777777" w:rsidR="00B3042F" w:rsidRDefault="00B3042F" w:rsidP="008707F9">
      <w:pPr>
        <w:spacing w:after="120"/>
        <w:ind w:left="-720" w:right="-720"/>
        <w:jc w:val="center"/>
        <w:rPr>
          <w:b/>
        </w:rPr>
      </w:pPr>
    </w:p>
    <w:p w14:paraId="1E7F5BB8" w14:textId="5A4CB8DA" w:rsidR="00A13EC9" w:rsidRDefault="00731A66" w:rsidP="008707F9">
      <w:pPr>
        <w:spacing w:after="120"/>
        <w:ind w:left="-720" w:right="-720"/>
        <w:jc w:val="center"/>
        <w:rPr>
          <w:b/>
        </w:rPr>
      </w:pPr>
      <w:r>
        <w:rPr>
          <w:b/>
        </w:rPr>
        <w:t xml:space="preserve">PLAIN LANGUAGE </w:t>
      </w:r>
      <w:r w:rsidR="00A13EC9">
        <w:rPr>
          <w:b/>
        </w:rPr>
        <w:t xml:space="preserve">SUMMARY OF </w:t>
      </w:r>
      <w:r w:rsidR="000730AA">
        <w:rPr>
          <w:b/>
        </w:rPr>
        <w:t xml:space="preserve">HEALTHCARE </w:t>
      </w:r>
      <w:r w:rsidR="00A13EC9">
        <w:rPr>
          <w:b/>
        </w:rPr>
        <w:t>FINANCIAL ASSISTANCE</w:t>
      </w:r>
      <w:r w:rsidR="000730AA">
        <w:rPr>
          <w:b/>
        </w:rPr>
        <w:t xml:space="preserve"> P</w:t>
      </w:r>
      <w:r w:rsidR="00A13EC9">
        <w:rPr>
          <w:b/>
        </w:rPr>
        <w:t>OLICY</w:t>
      </w:r>
    </w:p>
    <w:p w14:paraId="74113F3F" w14:textId="77777777" w:rsidR="00200451" w:rsidRPr="00016631" w:rsidRDefault="00200451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 w:rsidRPr="00016631">
        <w:rPr>
          <w:rFonts w:ascii="Arial" w:hAnsi="Arial" w:cs="Arial"/>
          <w:b/>
          <w:sz w:val="18"/>
          <w:szCs w:val="18"/>
        </w:rPr>
        <w:t>Availability of Financial Assistance</w:t>
      </w:r>
    </w:p>
    <w:p w14:paraId="54B45849" w14:textId="3B1A36EE" w:rsidR="00200451" w:rsidRPr="00016631" w:rsidRDefault="00200451" w:rsidP="008707F9">
      <w:pPr>
        <w:ind w:left="-720" w:right="-72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 xml:space="preserve">Eligibility for financial assistance is determined by the ability of the patient or his/her guarantor to pay after all available resources have been utilized and all available assistance programs have been assessed.  </w:t>
      </w:r>
      <w:r w:rsidR="002B7C91" w:rsidRPr="00016631">
        <w:rPr>
          <w:rFonts w:ascii="Arial" w:hAnsi="Arial" w:cs="Arial"/>
          <w:sz w:val="18"/>
          <w:szCs w:val="18"/>
        </w:rPr>
        <w:t>Financial assistance</w:t>
      </w:r>
      <w:r w:rsidR="00790743">
        <w:rPr>
          <w:rFonts w:ascii="Arial" w:hAnsi="Arial" w:cs="Arial"/>
          <w:sz w:val="18"/>
          <w:szCs w:val="18"/>
        </w:rPr>
        <w:t xml:space="preserve"> is available </w:t>
      </w:r>
      <w:r w:rsidR="002B7C91" w:rsidRPr="00016631">
        <w:rPr>
          <w:rFonts w:ascii="Arial" w:hAnsi="Arial" w:cs="Arial"/>
          <w:sz w:val="18"/>
          <w:szCs w:val="18"/>
        </w:rPr>
        <w:t>for emergency and other medically necessary care</w:t>
      </w:r>
      <w:r w:rsidR="00725B57">
        <w:rPr>
          <w:rFonts w:ascii="Arial" w:hAnsi="Arial" w:cs="Arial"/>
          <w:sz w:val="18"/>
          <w:szCs w:val="18"/>
        </w:rPr>
        <w:t xml:space="preserve"> provided by </w:t>
      </w:r>
      <w:r w:rsidR="00F61721">
        <w:rPr>
          <w:rFonts w:ascii="Arial" w:hAnsi="Arial" w:cs="Arial"/>
          <w:sz w:val="18"/>
          <w:szCs w:val="18"/>
        </w:rPr>
        <w:t xml:space="preserve">Mercy Health </w:t>
      </w:r>
      <w:r w:rsidR="008D6CCA">
        <w:rPr>
          <w:rFonts w:ascii="Arial" w:hAnsi="Arial" w:cs="Arial"/>
          <w:sz w:val="18"/>
          <w:szCs w:val="18"/>
        </w:rPr>
        <w:t>Behavioral</w:t>
      </w:r>
      <w:r w:rsidR="00F61721">
        <w:rPr>
          <w:rFonts w:ascii="Arial" w:hAnsi="Arial" w:cs="Arial"/>
          <w:sz w:val="18"/>
          <w:szCs w:val="18"/>
        </w:rPr>
        <w:t xml:space="preserve"> Hospital</w:t>
      </w:r>
      <w:r w:rsidR="002B7C91" w:rsidRPr="00016631">
        <w:rPr>
          <w:rFonts w:ascii="Arial" w:hAnsi="Arial" w:cs="Arial"/>
          <w:sz w:val="18"/>
          <w:szCs w:val="18"/>
        </w:rPr>
        <w:t xml:space="preserve"> </w:t>
      </w:r>
      <w:r w:rsidR="00790743">
        <w:rPr>
          <w:rFonts w:ascii="Arial" w:hAnsi="Arial" w:cs="Arial"/>
          <w:sz w:val="18"/>
          <w:szCs w:val="18"/>
        </w:rPr>
        <w:t xml:space="preserve">to uninsured and underinsured </w:t>
      </w:r>
      <w:r w:rsidR="002B7C91" w:rsidRPr="00016631">
        <w:rPr>
          <w:rFonts w:ascii="Arial" w:hAnsi="Arial" w:cs="Arial"/>
          <w:sz w:val="18"/>
          <w:szCs w:val="18"/>
        </w:rPr>
        <w:t xml:space="preserve">patients who </w:t>
      </w:r>
      <w:r w:rsidR="004362C2">
        <w:rPr>
          <w:rFonts w:ascii="Arial" w:hAnsi="Arial" w:cs="Arial"/>
          <w:sz w:val="18"/>
          <w:szCs w:val="18"/>
        </w:rPr>
        <w:t>live in communit</w:t>
      </w:r>
      <w:r w:rsidR="001A32F2">
        <w:rPr>
          <w:rFonts w:ascii="Arial" w:hAnsi="Arial" w:cs="Arial"/>
          <w:sz w:val="18"/>
          <w:szCs w:val="18"/>
        </w:rPr>
        <w:t>ies</w:t>
      </w:r>
      <w:r w:rsidR="004362C2">
        <w:rPr>
          <w:rFonts w:ascii="Arial" w:hAnsi="Arial" w:cs="Arial"/>
          <w:sz w:val="18"/>
          <w:szCs w:val="18"/>
        </w:rPr>
        <w:t xml:space="preserve"> served by a </w:t>
      </w:r>
      <w:r w:rsidR="00F61721">
        <w:rPr>
          <w:rFonts w:ascii="Arial" w:hAnsi="Arial" w:cs="Arial"/>
          <w:sz w:val="18"/>
          <w:szCs w:val="18"/>
        </w:rPr>
        <w:t xml:space="preserve">Mercy Health </w:t>
      </w:r>
      <w:r w:rsidR="008D6CCA">
        <w:rPr>
          <w:rFonts w:ascii="Arial" w:hAnsi="Arial" w:cs="Arial"/>
          <w:sz w:val="18"/>
          <w:szCs w:val="18"/>
        </w:rPr>
        <w:t>Behavioral</w:t>
      </w:r>
      <w:r w:rsidR="00F61721">
        <w:rPr>
          <w:rFonts w:ascii="Arial" w:hAnsi="Arial" w:cs="Arial"/>
          <w:sz w:val="18"/>
          <w:szCs w:val="18"/>
        </w:rPr>
        <w:t xml:space="preserve"> Hospital</w:t>
      </w:r>
      <w:r w:rsidR="004362C2">
        <w:rPr>
          <w:rFonts w:ascii="Arial" w:hAnsi="Arial" w:cs="Arial"/>
          <w:sz w:val="18"/>
          <w:szCs w:val="18"/>
        </w:rPr>
        <w:t xml:space="preserve">, </w:t>
      </w:r>
      <w:r w:rsidR="00790743">
        <w:rPr>
          <w:rFonts w:ascii="Arial" w:hAnsi="Arial" w:cs="Arial"/>
          <w:sz w:val="18"/>
          <w:szCs w:val="18"/>
        </w:rPr>
        <w:t xml:space="preserve">and whose </w:t>
      </w:r>
      <w:r w:rsidR="002B7C91" w:rsidRPr="00016631">
        <w:rPr>
          <w:rFonts w:ascii="Arial" w:hAnsi="Arial" w:cs="Arial"/>
          <w:sz w:val="18"/>
          <w:szCs w:val="18"/>
        </w:rPr>
        <w:t xml:space="preserve">family income does not exceed </w:t>
      </w:r>
      <w:r w:rsidR="00F61721">
        <w:rPr>
          <w:rFonts w:ascii="Arial" w:hAnsi="Arial" w:cs="Arial"/>
          <w:sz w:val="18"/>
          <w:szCs w:val="18"/>
        </w:rPr>
        <w:t>two</w:t>
      </w:r>
      <w:r w:rsidR="002B7C91" w:rsidRPr="00016631">
        <w:rPr>
          <w:rFonts w:ascii="Arial" w:hAnsi="Arial" w:cs="Arial"/>
          <w:sz w:val="18"/>
          <w:szCs w:val="18"/>
        </w:rPr>
        <w:t xml:space="preserve"> times the Federal Poverty Guidelines (FPG).  </w:t>
      </w:r>
      <w:r w:rsidR="009F0DF0">
        <w:rPr>
          <w:rFonts w:ascii="Arial" w:hAnsi="Arial" w:cs="Arial"/>
          <w:sz w:val="18"/>
          <w:szCs w:val="18"/>
        </w:rPr>
        <w:t xml:space="preserve">  </w:t>
      </w:r>
      <w:r w:rsidRPr="00016631">
        <w:rPr>
          <w:rFonts w:ascii="Arial" w:hAnsi="Arial" w:cs="Arial"/>
          <w:sz w:val="18"/>
          <w:szCs w:val="18"/>
        </w:rPr>
        <w:t xml:space="preserve">  </w:t>
      </w:r>
    </w:p>
    <w:p w14:paraId="25ABC0DD" w14:textId="77777777" w:rsidR="00A13EC9" w:rsidRPr="00016631" w:rsidRDefault="00A13EC9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 w:rsidRPr="00016631">
        <w:rPr>
          <w:rFonts w:ascii="Arial" w:hAnsi="Arial" w:cs="Arial"/>
          <w:b/>
          <w:sz w:val="18"/>
          <w:szCs w:val="18"/>
        </w:rPr>
        <w:t>Eligibility Requirements</w:t>
      </w:r>
    </w:p>
    <w:p w14:paraId="491297AE" w14:textId="3478E3A5" w:rsidR="008707F9" w:rsidRDefault="00D676FA" w:rsidP="008707F9">
      <w:pPr>
        <w:ind w:left="-720" w:right="-720"/>
        <w:rPr>
          <w:rFonts w:ascii="Arial" w:hAnsi="Arial" w:cs="Arial"/>
          <w:sz w:val="18"/>
          <w:szCs w:val="18"/>
          <w:lang w:val="en"/>
        </w:rPr>
      </w:pPr>
      <w:r w:rsidRPr="00016631">
        <w:rPr>
          <w:rFonts w:ascii="Arial" w:hAnsi="Arial" w:cs="Arial"/>
          <w:sz w:val="18"/>
          <w:szCs w:val="18"/>
        </w:rPr>
        <w:t>Financial assistance is generally determined by a sliding scale of tota</w:t>
      </w:r>
      <w:r w:rsidR="00617AFC">
        <w:rPr>
          <w:rFonts w:ascii="Arial" w:hAnsi="Arial" w:cs="Arial"/>
          <w:sz w:val="18"/>
          <w:szCs w:val="18"/>
        </w:rPr>
        <w:t>l household income based on the FPG</w:t>
      </w:r>
      <w:r w:rsidR="00440A1B" w:rsidRPr="00016631">
        <w:rPr>
          <w:rFonts w:ascii="Arial" w:hAnsi="Arial" w:cs="Arial"/>
          <w:sz w:val="18"/>
          <w:szCs w:val="18"/>
        </w:rPr>
        <w:t xml:space="preserve">.  </w:t>
      </w:r>
      <w:r w:rsidR="002B7C91" w:rsidRPr="00016631">
        <w:rPr>
          <w:rFonts w:ascii="Arial" w:hAnsi="Arial" w:cs="Arial"/>
          <w:sz w:val="18"/>
          <w:szCs w:val="18"/>
        </w:rPr>
        <w:t>I</w:t>
      </w:r>
      <w:r w:rsidR="00790743">
        <w:rPr>
          <w:rFonts w:ascii="Arial" w:hAnsi="Arial" w:cs="Arial"/>
          <w:sz w:val="18"/>
          <w:szCs w:val="18"/>
        </w:rPr>
        <w:t xml:space="preserve">ndividuals </w:t>
      </w:r>
      <w:r w:rsidR="002B7C91" w:rsidRPr="00016631">
        <w:rPr>
          <w:rFonts w:ascii="Arial" w:hAnsi="Arial" w:cs="Arial"/>
          <w:sz w:val="18"/>
          <w:szCs w:val="18"/>
        </w:rPr>
        <w:t>eligible for financial assistance under our Policy</w:t>
      </w:r>
      <w:r w:rsidR="00790743">
        <w:rPr>
          <w:rFonts w:ascii="Arial" w:hAnsi="Arial" w:cs="Arial"/>
          <w:sz w:val="18"/>
          <w:szCs w:val="18"/>
        </w:rPr>
        <w:t xml:space="preserve"> </w:t>
      </w:r>
      <w:r w:rsidR="00AD5E43" w:rsidRPr="00AD5E43">
        <w:rPr>
          <w:rFonts w:ascii="Arial" w:hAnsi="Arial" w:cs="Arial"/>
          <w:sz w:val="18"/>
          <w:szCs w:val="18"/>
          <w:lang w:val="en"/>
        </w:rPr>
        <w:t xml:space="preserve">with an income level at 200% FPG or below </w:t>
      </w:r>
      <w:proofErr w:type="gramStart"/>
      <w:r w:rsidR="00AD5E43" w:rsidRPr="00AD5E43">
        <w:rPr>
          <w:rFonts w:ascii="Arial" w:hAnsi="Arial" w:cs="Arial"/>
          <w:sz w:val="18"/>
          <w:szCs w:val="18"/>
          <w:lang w:val="en"/>
        </w:rPr>
        <w:t>receive</w:t>
      </w:r>
      <w:proofErr w:type="gramEnd"/>
      <w:r w:rsidR="00AD5E43" w:rsidRPr="00AD5E43">
        <w:rPr>
          <w:rFonts w:ascii="Arial" w:hAnsi="Arial" w:cs="Arial"/>
          <w:sz w:val="18"/>
          <w:szCs w:val="18"/>
          <w:lang w:val="en"/>
        </w:rPr>
        <w:t xml:space="preserve"> free </w:t>
      </w:r>
      <w:r w:rsidR="008707F9">
        <w:rPr>
          <w:rFonts w:ascii="Arial" w:hAnsi="Arial" w:cs="Arial"/>
          <w:sz w:val="18"/>
          <w:szCs w:val="18"/>
          <w:lang w:val="en"/>
        </w:rPr>
        <w:t xml:space="preserve">care. </w:t>
      </w:r>
      <w:r w:rsidR="00AD5E43" w:rsidRPr="00AD5E43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6951CD4B" w14:textId="1CC2131A" w:rsidR="008760A0" w:rsidRPr="00016631" w:rsidRDefault="00D676FA" w:rsidP="008707F9">
      <w:pPr>
        <w:ind w:left="-720" w:right="-72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 xml:space="preserve">No person eligible for financial assistance under the </w:t>
      </w:r>
      <w:r w:rsidR="00617AFC">
        <w:rPr>
          <w:rFonts w:ascii="Arial" w:hAnsi="Arial" w:cs="Arial"/>
          <w:sz w:val="18"/>
          <w:szCs w:val="18"/>
        </w:rPr>
        <w:t>HFA policy</w:t>
      </w:r>
      <w:r w:rsidR="00AB0A57" w:rsidRPr="00016631">
        <w:rPr>
          <w:rFonts w:ascii="Arial" w:hAnsi="Arial" w:cs="Arial"/>
          <w:sz w:val="18"/>
          <w:szCs w:val="18"/>
        </w:rPr>
        <w:t xml:space="preserve"> </w:t>
      </w:r>
      <w:r w:rsidRPr="00016631">
        <w:rPr>
          <w:rFonts w:ascii="Arial" w:hAnsi="Arial" w:cs="Arial"/>
          <w:sz w:val="18"/>
          <w:szCs w:val="18"/>
        </w:rPr>
        <w:t xml:space="preserve">will be charged more for </w:t>
      </w:r>
      <w:r w:rsidR="00790743">
        <w:rPr>
          <w:rFonts w:ascii="Arial" w:hAnsi="Arial" w:cs="Arial"/>
          <w:sz w:val="18"/>
          <w:szCs w:val="18"/>
        </w:rPr>
        <w:t xml:space="preserve">emergency or other </w:t>
      </w:r>
      <w:r w:rsidRPr="00016631">
        <w:rPr>
          <w:rFonts w:ascii="Arial" w:hAnsi="Arial" w:cs="Arial"/>
          <w:sz w:val="18"/>
          <w:szCs w:val="18"/>
        </w:rPr>
        <w:t xml:space="preserve">medically necessary care than amounts generally billed to individuals who have insurance covering such care.  </w:t>
      </w:r>
      <w:r w:rsidR="00AB0A57" w:rsidRPr="00016631">
        <w:rPr>
          <w:rFonts w:ascii="Arial" w:hAnsi="Arial" w:cs="Arial"/>
          <w:sz w:val="18"/>
          <w:szCs w:val="18"/>
        </w:rPr>
        <w:t>If an individual has sufficient insurance coverage or assets available to pay for care, he/she may be deemed ineligible for financial assistance.  Please r</w:t>
      </w:r>
      <w:r w:rsidR="00440A1B" w:rsidRPr="00016631">
        <w:rPr>
          <w:rFonts w:ascii="Arial" w:hAnsi="Arial" w:cs="Arial"/>
          <w:sz w:val="18"/>
          <w:szCs w:val="18"/>
        </w:rPr>
        <w:t xml:space="preserve">efer to the full </w:t>
      </w:r>
      <w:r w:rsidR="00790743">
        <w:rPr>
          <w:rFonts w:ascii="Arial" w:hAnsi="Arial" w:cs="Arial"/>
          <w:sz w:val="18"/>
          <w:szCs w:val="18"/>
        </w:rPr>
        <w:t>HFA P</w:t>
      </w:r>
      <w:r w:rsidR="00440A1B" w:rsidRPr="00016631">
        <w:rPr>
          <w:rFonts w:ascii="Arial" w:hAnsi="Arial" w:cs="Arial"/>
          <w:sz w:val="18"/>
          <w:szCs w:val="18"/>
        </w:rPr>
        <w:t>olicy for a complete explanation</w:t>
      </w:r>
      <w:r w:rsidR="008707F9">
        <w:rPr>
          <w:rFonts w:ascii="Arial" w:hAnsi="Arial" w:cs="Arial"/>
          <w:sz w:val="18"/>
          <w:szCs w:val="18"/>
        </w:rPr>
        <w:t>.</w:t>
      </w:r>
    </w:p>
    <w:p w14:paraId="023DA359" w14:textId="77777777" w:rsidR="00016631" w:rsidRPr="00016631" w:rsidRDefault="00016631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 w:rsidRPr="00016631">
        <w:rPr>
          <w:rFonts w:ascii="Arial" w:hAnsi="Arial" w:cs="Arial"/>
          <w:b/>
          <w:sz w:val="18"/>
          <w:szCs w:val="18"/>
        </w:rPr>
        <w:t>About the Application Process</w:t>
      </w:r>
    </w:p>
    <w:p w14:paraId="11B02C6E" w14:textId="77777777" w:rsidR="00016631" w:rsidRPr="00016631" w:rsidRDefault="00016631" w:rsidP="008707F9">
      <w:pPr>
        <w:spacing w:after="0"/>
        <w:ind w:left="-720" w:right="-72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 xml:space="preserve">The process for applying for financial assistance </w:t>
      </w:r>
      <w:r w:rsidR="00541773">
        <w:rPr>
          <w:rFonts w:ascii="Arial" w:hAnsi="Arial" w:cs="Arial"/>
          <w:sz w:val="18"/>
          <w:szCs w:val="18"/>
        </w:rPr>
        <w:t xml:space="preserve">under our HFA Policy </w:t>
      </w:r>
      <w:r w:rsidRPr="00016631">
        <w:rPr>
          <w:rFonts w:ascii="Arial" w:hAnsi="Arial" w:cs="Arial"/>
          <w:sz w:val="18"/>
          <w:szCs w:val="18"/>
        </w:rPr>
        <w:t xml:space="preserve">includes these steps: </w:t>
      </w:r>
    </w:p>
    <w:p w14:paraId="2EA53A0D" w14:textId="77777777" w:rsidR="00016631" w:rsidRPr="00016631" w:rsidRDefault="00016631" w:rsidP="008707F9">
      <w:pPr>
        <w:pStyle w:val="ListParagraph"/>
        <w:numPr>
          <w:ilvl w:val="0"/>
          <w:numId w:val="2"/>
        </w:numPr>
        <w:spacing w:after="0"/>
        <w:ind w:left="-180" w:right="-720" w:hanging="27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 xml:space="preserve">Complete the </w:t>
      </w:r>
      <w:r w:rsidR="00725B57">
        <w:rPr>
          <w:rFonts w:ascii="Arial" w:hAnsi="Arial" w:cs="Arial"/>
          <w:sz w:val="18"/>
          <w:szCs w:val="18"/>
        </w:rPr>
        <w:t>H</w:t>
      </w:r>
      <w:r w:rsidR="00E727DF">
        <w:rPr>
          <w:rFonts w:ascii="Arial" w:hAnsi="Arial" w:cs="Arial"/>
          <w:sz w:val="18"/>
          <w:szCs w:val="18"/>
        </w:rPr>
        <w:t xml:space="preserve">FA </w:t>
      </w:r>
      <w:r w:rsidR="00885C07">
        <w:rPr>
          <w:rFonts w:ascii="Arial" w:hAnsi="Arial" w:cs="Arial"/>
          <w:sz w:val="18"/>
          <w:szCs w:val="18"/>
        </w:rPr>
        <w:t xml:space="preserve">Application </w:t>
      </w:r>
      <w:r w:rsidR="00E727DF">
        <w:rPr>
          <w:rFonts w:ascii="Arial" w:hAnsi="Arial" w:cs="Arial"/>
          <w:sz w:val="18"/>
          <w:szCs w:val="18"/>
        </w:rPr>
        <w:t>F</w:t>
      </w:r>
      <w:r w:rsidR="00885C07">
        <w:rPr>
          <w:rFonts w:ascii="Arial" w:hAnsi="Arial" w:cs="Arial"/>
          <w:sz w:val="18"/>
          <w:szCs w:val="18"/>
        </w:rPr>
        <w:t>orm and include required supporting documents</w:t>
      </w:r>
      <w:r w:rsidR="008707F9">
        <w:rPr>
          <w:rFonts w:ascii="Arial" w:hAnsi="Arial" w:cs="Arial"/>
          <w:sz w:val="18"/>
          <w:szCs w:val="18"/>
        </w:rPr>
        <w:t>.</w:t>
      </w:r>
    </w:p>
    <w:p w14:paraId="13B0D726" w14:textId="5C637DF9" w:rsidR="00016631" w:rsidRPr="00016631" w:rsidRDefault="00016631" w:rsidP="008707F9">
      <w:pPr>
        <w:pStyle w:val="ListParagraph"/>
        <w:numPr>
          <w:ilvl w:val="1"/>
          <w:numId w:val="2"/>
        </w:numPr>
        <w:spacing w:after="160"/>
        <w:ind w:left="270" w:right="-72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 xml:space="preserve">We look at your income and family size to determine the level of assistance available to you.  </w:t>
      </w:r>
    </w:p>
    <w:p w14:paraId="023A78CB" w14:textId="77777777" w:rsidR="00016631" w:rsidRPr="00016631" w:rsidRDefault="00016631" w:rsidP="008707F9">
      <w:pPr>
        <w:pStyle w:val="ListParagraph"/>
        <w:numPr>
          <w:ilvl w:val="1"/>
          <w:numId w:val="2"/>
        </w:numPr>
        <w:spacing w:after="160"/>
        <w:ind w:left="270"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 require that you </w:t>
      </w:r>
      <w:r w:rsidRPr="00016631">
        <w:rPr>
          <w:rFonts w:ascii="Arial" w:hAnsi="Arial" w:cs="Arial"/>
          <w:sz w:val="18"/>
          <w:szCs w:val="18"/>
        </w:rPr>
        <w:t xml:space="preserve">must first explore </w:t>
      </w:r>
      <w:r w:rsidR="00F442EA">
        <w:rPr>
          <w:rFonts w:ascii="Arial" w:hAnsi="Arial" w:cs="Arial"/>
          <w:sz w:val="18"/>
          <w:szCs w:val="18"/>
        </w:rPr>
        <w:t>eligibility</w:t>
      </w:r>
      <w:r w:rsidRPr="00016631">
        <w:rPr>
          <w:rFonts w:ascii="Arial" w:hAnsi="Arial" w:cs="Arial"/>
          <w:sz w:val="18"/>
          <w:szCs w:val="18"/>
        </w:rPr>
        <w:t xml:space="preserve"> for some type of insurance benefi</w:t>
      </w:r>
      <w:r>
        <w:rPr>
          <w:rFonts w:ascii="Arial" w:hAnsi="Arial" w:cs="Arial"/>
          <w:sz w:val="18"/>
          <w:szCs w:val="18"/>
        </w:rPr>
        <w:t>ts that would cover your care (i.e.</w:t>
      </w:r>
      <w:r w:rsidRPr="00016631">
        <w:rPr>
          <w:rFonts w:ascii="Arial" w:hAnsi="Arial" w:cs="Arial"/>
          <w:sz w:val="18"/>
          <w:szCs w:val="18"/>
        </w:rPr>
        <w:t xml:space="preserve"> worker’s compensation, automobile insurance, etc.)  We can help direct you to the appropriate resources.</w:t>
      </w:r>
    </w:p>
    <w:p w14:paraId="1838A8C3" w14:textId="77777777" w:rsidR="00016631" w:rsidRPr="00016631" w:rsidRDefault="00016631" w:rsidP="008707F9">
      <w:pPr>
        <w:pStyle w:val="ListParagraph"/>
        <w:numPr>
          <w:ilvl w:val="0"/>
          <w:numId w:val="2"/>
        </w:numPr>
        <w:spacing w:after="160"/>
        <w:ind w:left="-180" w:right="-720" w:hanging="27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>We will contact you to tell you whether you are eligible for financial assistance</w:t>
      </w:r>
      <w:r w:rsidR="00725B57">
        <w:rPr>
          <w:rFonts w:ascii="Arial" w:hAnsi="Arial" w:cs="Arial"/>
          <w:sz w:val="18"/>
          <w:szCs w:val="18"/>
        </w:rPr>
        <w:t xml:space="preserve"> under our HFA Policy</w:t>
      </w:r>
      <w:r w:rsidRPr="00016631">
        <w:rPr>
          <w:rFonts w:ascii="Arial" w:hAnsi="Arial" w:cs="Arial"/>
          <w:sz w:val="18"/>
          <w:szCs w:val="18"/>
        </w:rPr>
        <w:t>.</w:t>
      </w:r>
    </w:p>
    <w:p w14:paraId="50AF1057" w14:textId="77777777" w:rsidR="00016631" w:rsidRPr="00016631" w:rsidRDefault="00016631" w:rsidP="008707F9">
      <w:pPr>
        <w:pStyle w:val="ListParagraph"/>
        <w:numPr>
          <w:ilvl w:val="0"/>
          <w:numId w:val="2"/>
        </w:numPr>
        <w:spacing w:after="160"/>
        <w:ind w:left="-180" w:right="-720" w:hanging="27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>We can help you arrange a payment plan for any remaining charges o</w:t>
      </w:r>
      <w:r w:rsidR="00725B57">
        <w:rPr>
          <w:rFonts w:ascii="Arial" w:hAnsi="Arial" w:cs="Arial"/>
          <w:sz w:val="18"/>
          <w:szCs w:val="18"/>
        </w:rPr>
        <w:t>r bills that are not covered under our HFA Policy</w:t>
      </w:r>
      <w:r w:rsidRPr="00016631">
        <w:rPr>
          <w:rFonts w:ascii="Arial" w:hAnsi="Arial" w:cs="Arial"/>
          <w:sz w:val="18"/>
          <w:szCs w:val="18"/>
        </w:rPr>
        <w:t xml:space="preserve">.  </w:t>
      </w:r>
    </w:p>
    <w:p w14:paraId="6712BFBB" w14:textId="77777777" w:rsidR="00016631" w:rsidRPr="00016631" w:rsidRDefault="00016631" w:rsidP="008707F9">
      <w:pPr>
        <w:pStyle w:val="ListParagraph"/>
        <w:numPr>
          <w:ilvl w:val="1"/>
          <w:numId w:val="2"/>
        </w:numPr>
        <w:spacing w:after="160"/>
        <w:ind w:left="270" w:right="-720"/>
        <w:rPr>
          <w:rFonts w:ascii="Arial" w:hAnsi="Arial" w:cs="Arial"/>
          <w:sz w:val="18"/>
          <w:szCs w:val="18"/>
        </w:rPr>
      </w:pPr>
      <w:r w:rsidRPr="00016631">
        <w:rPr>
          <w:rFonts w:ascii="Arial" w:hAnsi="Arial" w:cs="Arial"/>
          <w:sz w:val="18"/>
          <w:szCs w:val="18"/>
        </w:rPr>
        <w:t>A payment plan will consider your financial situation to set payments that you can manage.</w:t>
      </w:r>
    </w:p>
    <w:p w14:paraId="555258E0" w14:textId="77777777" w:rsidR="00A13EC9" w:rsidRPr="00016631" w:rsidRDefault="00A13EC9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 w:rsidRPr="00016631">
        <w:rPr>
          <w:rFonts w:ascii="Arial" w:hAnsi="Arial" w:cs="Arial"/>
          <w:b/>
          <w:sz w:val="18"/>
          <w:szCs w:val="18"/>
        </w:rPr>
        <w:t xml:space="preserve">Where to Obtain Information </w:t>
      </w:r>
    </w:p>
    <w:p w14:paraId="53287173" w14:textId="370FA573" w:rsidR="008707F9" w:rsidRPr="00F61721" w:rsidRDefault="002B7C91" w:rsidP="00F61721">
      <w:pPr>
        <w:ind w:left="-720" w:right="-720"/>
        <w:rPr>
          <w:rFonts w:ascii="Arial" w:hAnsi="Arial" w:cs="Arial"/>
          <w:bCs/>
          <w:sz w:val="18"/>
          <w:szCs w:val="18"/>
        </w:rPr>
      </w:pPr>
      <w:r w:rsidRPr="00E727DF">
        <w:rPr>
          <w:rFonts w:ascii="Arial" w:hAnsi="Arial" w:cs="Arial"/>
          <w:sz w:val="18"/>
          <w:szCs w:val="18"/>
        </w:rPr>
        <w:t xml:space="preserve">You may obtain a copy of our </w:t>
      </w:r>
      <w:r w:rsidR="00E727DF">
        <w:rPr>
          <w:rFonts w:ascii="Arial" w:hAnsi="Arial" w:cs="Arial"/>
          <w:sz w:val="18"/>
          <w:szCs w:val="18"/>
        </w:rPr>
        <w:t xml:space="preserve">HFA </w:t>
      </w:r>
      <w:r w:rsidRPr="00E727DF">
        <w:rPr>
          <w:rFonts w:ascii="Arial" w:hAnsi="Arial" w:cs="Arial"/>
          <w:sz w:val="18"/>
          <w:szCs w:val="18"/>
        </w:rPr>
        <w:t xml:space="preserve">Policy and the </w:t>
      </w:r>
      <w:r w:rsidR="00E727DF">
        <w:rPr>
          <w:rFonts w:ascii="Arial" w:hAnsi="Arial" w:cs="Arial"/>
          <w:sz w:val="18"/>
          <w:szCs w:val="18"/>
        </w:rPr>
        <w:t xml:space="preserve">HFA </w:t>
      </w:r>
      <w:r w:rsidRPr="00E727DF">
        <w:rPr>
          <w:rFonts w:ascii="Arial" w:hAnsi="Arial" w:cs="Arial"/>
          <w:sz w:val="18"/>
          <w:szCs w:val="18"/>
        </w:rPr>
        <w:t>Application Form</w:t>
      </w:r>
      <w:r w:rsidR="007D2B2B">
        <w:rPr>
          <w:rFonts w:ascii="Arial" w:hAnsi="Arial" w:cs="Arial"/>
          <w:sz w:val="18"/>
          <w:szCs w:val="18"/>
        </w:rPr>
        <w:t>, as well as information about the financial assistance application process</w:t>
      </w:r>
      <w:r w:rsidRPr="00E727DF">
        <w:rPr>
          <w:rFonts w:ascii="Arial" w:hAnsi="Arial" w:cs="Arial"/>
          <w:sz w:val="18"/>
          <w:szCs w:val="18"/>
        </w:rPr>
        <w:t xml:space="preserve">: </w:t>
      </w:r>
      <w:r w:rsidR="007D2B2B">
        <w:rPr>
          <w:rFonts w:ascii="Arial" w:hAnsi="Arial" w:cs="Arial"/>
          <w:sz w:val="18"/>
          <w:szCs w:val="18"/>
        </w:rPr>
        <w:t xml:space="preserve"> </w:t>
      </w:r>
      <w:r w:rsidR="00541773">
        <w:rPr>
          <w:rFonts w:ascii="Arial" w:hAnsi="Arial" w:cs="Arial"/>
          <w:sz w:val="18"/>
          <w:szCs w:val="18"/>
        </w:rPr>
        <w:t>(i) by</w:t>
      </w:r>
      <w:r w:rsidR="00725B57">
        <w:rPr>
          <w:rFonts w:ascii="Arial" w:hAnsi="Arial" w:cs="Arial"/>
          <w:sz w:val="18"/>
          <w:szCs w:val="18"/>
        </w:rPr>
        <w:t xml:space="preserve"> visiting our website at</w:t>
      </w:r>
      <w:r w:rsidR="00F61721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8D6CCA" w:rsidRPr="009306E7">
          <w:rPr>
            <w:rStyle w:val="Hyperlink"/>
            <w:rFonts w:ascii="Arial" w:hAnsi="Arial" w:cs="Arial"/>
            <w:bCs/>
            <w:sz w:val="18"/>
            <w:szCs w:val="18"/>
          </w:rPr>
          <w:t>https://www.mercyhealthbh.com/patient-experience/financial-assistance</w:t>
        </w:r>
      </w:hyperlink>
      <w:r w:rsidR="00F61721">
        <w:rPr>
          <w:rFonts w:ascii="Arial" w:hAnsi="Arial" w:cs="Arial"/>
          <w:sz w:val="18"/>
          <w:szCs w:val="18"/>
        </w:rPr>
        <w:t xml:space="preserve">, </w:t>
      </w:r>
      <w:r w:rsidR="00425958">
        <w:rPr>
          <w:rFonts w:ascii="Arial" w:hAnsi="Arial" w:cs="Arial"/>
          <w:sz w:val="18"/>
          <w:szCs w:val="18"/>
        </w:rPr>
        <w:t xml:space="preserve">or </w:t>
      </w:r>
      <w:hyperlink r:id="rId13" w:history="1"/>
      <w:r w:rsidR="00F75FFC" w:rsidRPr="00E727DF">
        <w:rPr>
          <w:rFonts w:ascii="Arial" w:hAnsi="Arial" w:cs="Arial"/>
          <w:sz w:val="18"/>
          <w:szCs w:val="18"/>
        </w:rPr>
        <w:t xml:space="preserve"> </w:t>
      </w:r>
      <w:r w:rsidR="007D2B2B">
        <w:rPr>
          <w:rFonts w:ascii="Arial" w:hAnsi="Arial" w:cs="Arial"/>
          <w:sz w:val="18"/>
          <w:szCs w:val="18"/>
        </w:rPr>
        <w:t xml:space="preserve">(ii) </w:t>
      </w:r>
      <w:r w:rsidR="000D4444">
        <w:rPr>
          <w:rFonts w:ascii="Arial" w:hAnsi="Arial" w:cs="Arial"/>
          <w:sz w:val="18"/>
          <w:szCs w:val="18"/>
        </w:rPr>
        <w:t xml:space="preserve">by contacting </w:t>
      </w:r>
      <w:r w:rsidR="00F61721">
        <w:rPr>
          <w:rFonts w:ascii="Arial" w:hAnsi="Arial" w:cs="Arial"/>
          <w:sz w:val="18"/>
          <w:szCs w:val="18"/>
        </w:rPr>
        <w:t>Central Billing Services</w:t>
      </w:r>
      <w:r w:rsidR="000D4444">
        <w:rPr>
          <w:rFonts w:ascii="Arial" w:hAnsi="Arial" w:cs="Arial"/>
          <w:sz w:val="18"/>
          <w:szCs w:val="18"/>
        </w:rPr>
        <w:t xml:space="preserve"> by telephone at </w:t>
      </w:r>
      <w:r w:rsidR="00D43367" w:rsidRPr="00D43367">
        <w:rPr>
          <w:rFonts w:ascii="Arial" w:hAnsi="Arial" w:cs="Arial"/>
          <w:sz w:val="18"/>
          <w:szCs w:val="18"/>
        </w:rPr>
        <w:t>234-418-60</w:t>
      </w:r>
      <w:r w:rsidR="002D7312">
        <w:rPr>
          <w:rFonts w:ascii="Arial" w:hAnsi="Arial" w:cs="Arial"/>
          <w:sz w:val="18"/>
          <w:szCs w:val="18"/>
        </w:rPr>
        <w:t>0</w:t>
      </w:r>
      <w:r w:rsidR="00D43367" w:rsidRPr="00D43367">
        <w:rPr>
          <w:rFonts w:ascii="Arial" w:hAnsi="Arial" w:cs="Arial"/>
          <w:sz w:val="18"/>
          <w:szCs w:val="18"/>
        </w:rPr>
        <w:t>0</w:t>
      </w:r>
      <w:r w:rsidR="000D4444">
        <w:rPr>
          <w:rFonts w:ascii="Arial" w:hAnsi="Arial" w:cs="Arial"/>
          <w:sz w:val="18"/>
          <w:szCs w:val="18"/>
        </w:rPr>
        <w:t xml:space="preserve">, (iii) by mailing a request to </w:t>
      </w:r>
      <w:r w:rsidR="00F61721" w:rsidRPr="00F61721">
        <w:rPr>
          <w:rFonts w:ascii="Arial" w:hAnsi="Arial" w:cs="Arial"/>
          <w:sz w:val="18"/>
          <w:szCs w:val="18"/>
        </w:rPr>
        <w:t xml:space="preserve">Mercy Health </w:t>
      </w:r>
      <w:r w:rsidR="008D6CCA">
        <w:rPr>
          <w:rFonts w:ascii="Arial" w:hAnsi="Arial" w:cs="Arial"/>
          <w:sz w:val="18"/>
          <w:szCs w:val="18"/>
        </w:rPr>
        <w:t>Behavioral</w:t>
      </w:r>
      <w:r w:rsidR="00F61721" w:rsidRPr="00F61721">
        <w:rPr>
          <w:rFonts w:ascii="Arial" w:hAnsi="Arial" w:cs="Arial"/>
          <w:sz w:val="18"/>
          <w:szCs w:val="18"/>
        </w:rPr>
        <w:t xml:space="preserve"> Hospital</w:t>
      </w:r>
      <w:r w:rsidR="00F61721">
        <w:rPr>
          <w:rFonts w:ascii="Arial" w:hAnsi="Arial" w:cs="Arial"/>
          <w:sz w:val="18"/>
          <w:szCs w:val="18"/>
        </w:rPr>
        <w:t xml:space="preserve">, </w:t>
      </w:r>
      <w:r w:rsidR="00F61721" w:rsidRPr="00F61721">
        <w:rPr>
          <w:rFonts w:ascii="Arial" w:hAnsi="Arial" w:cs="Arial"/>
          <w:sz w:val="18"/>
          <w:szCs w:val="18"/>
        </w:rPr>
        <w:t xml:space="preserve">Attn: </w:t>
      </w:r>
      <w:r w:rsidR="006C0E93">
        <w:rPr>
          <w:rFonts w:ascii="Arial" w:hAnsi="Arial" w:cs="Arial"/>
          <w:sz w:val="18"/>
          <w:szCs w:val="18"/>
        </w:rPr>
        <w:t>Finance</w:t>
      </w:r>
      <w:r w:rsidR="00F61721">
        <w:rPr>
          <w:rFonts w:ascii="Arial" w:hAnsi="Arial" w:cs="Arial"/>
          <w:sz w:val="18"/>
          <w:szCs w:val="18"/>
        </w:rPr>
        <w:t xml:space="preserve">, </w:t>
      </w:r>
      <w:r w:rsidR="00F61721" w:rsidRPr="00F61721">
        <w:rPr>
          <w:rFonts w:ascii="Arial" w:hAnsi="Arial" w:cs="Arial"/>
          <w:sz w:val="18"/>
          <w:szCs w:val="18"/>
        </w:rPr>
        <w:t>31</w:t>
      </w:r>
      <w:r w:rsidR="008D6CCA">
        <w:rPr>
          <w:rFonts w:ascii="Arial" w:hAnsi="Arial" w:cs="Arial"/>
          <w:sz w:val="18"/>
          <w:szCs w:val="18"/>
        </w:rPr>
        <w:t>7</w:t>
      </w:r>
      <w:r w:rsidR="00F61721" w:rsidRPr="00F61721">
        <w:rPr>
          <w:rFonts w:ascii="Arial" w:hAnsi="Arial" w:cs="Arial"/>
          <w:sz w:val="18"/>
          <w:szCs w:val="18"/>
        </w:rPr>
        <w:t>0 Belmont Avenue</w:t>
      </w:r>
      <w:r w:rsidR="00F61721">
        <w:rPr>
          <w:rFonts w:ascii="Arial" w:hAnsi="Arial" w:cs="Arial"/>
          <w:sz w:val="18"/>
          <w:szCs w:val="18"/>
        </w:rPr>
        <w:t xml:space="preserve">, </w:t>
      </w:r>
      <w:r w:rsidR="00F61721" w:rsidRPr="00F61721">
        <w:rPr>
          <w:rFonts w:ascii="Arial" w:hAnsi="Arial" w:cs="Arial"/>
          <w:sz w:val="18"/>
          <w:szCs w:val="18"/>
        </w:rPr>
        <w:t>Youngstown, Ohio 44505</w:t>
      </w:r>
      <w:r w:rsidR="000D4444">
        <w:rPr>
          <w:rFonts w:ascii="Arial" w:hAnsi="Arial" w:cs="Arial"/>
          <w:sz w:val="18"/>
          <w:szCs w:val="18"/>
        </w:rPr>
        <w:t xml:space="preserve">, or </w:t>
      </w:r>
      <w:r w:rsidR="000D4444" w:rsidRPr="00E727DF">
        <w:rPr>
          <w:rFonts w:ascii="Arial" w:hAnsi="Arial" w:cs="Arial"/>
          <w:sz w:val="18"/>
          <w:szCs w:val="18"/>
        </w:rPr>
        <w:t>(i</w:t>
      </w:r>
      <w:r w:rsidR="000D4444">
        <w:rPr>
          <w:rFonts w:ascii="Arial" w:hAnsi="Arial" w:cs="Arial"/>
          <w:sz w:val="18"/>
          <w:szCs w:val="18"/>
        </w:rPr>
        <w:t>v</w:t>
      </w:r>
      <w:r w:rsidR="000D4444" w:rsidRPr="00E727DF">
        <w:rPr>
          <w:rFonts w:ascii="Arial" w:hAnsi="Arial" w:cs="Arial"/>
          <w:sz w:val="18"/>
          <w:szCs w:val="18"/>
        </w:rPr>
        <w:t xml:space="preserve">) </w:t>
      </w:r>
      <w:r w:rsidR="000D4444">
        <w:rPr>
          <w:rFonts w:ascii="Arial" w:hAnsi="Arial" w:cs="Arial"/>
          <w:sz w:val="18"/>
          <w:szCs w:val="18"/>
        </w:rPr>
        <w:t xml:space="preserve">by contacting our </w:t>
      </w:r>
      <w:r w:rsidR="006C0E93">
        <w:rPr>
          <w:rFonts w:ascii="Arial" w:hAnsi="Arial" w:cs="Arial"/>
          <w:sz w:val="18"/>
          <w:szCs w:val="18"/>
        </w:rPr>
        <w:t>Finance</w:t>
      </w:r>
      <w:r w:rsidR="000D4444">
        <w:rPr>
          <w:rFonts w:ascii="Arial" w:hAnsi="Arial" w:cs="Arial"/>
          <w:sz w:val="18"/>
          <w:szCs w:val="18"/>
        </w:rPr>
        <w:t xml:space="preserve"> in person at </w:t>
      </w:r>
      <w:r w:rsidR="00F61721">
        <w:rPr>
          <w:rFonts w:ascii="Arial" w:hAnsi="Arial" w:cs="Arial"/>
          <w:sz w:val="18"/>
          <w:szCs w:val="18"/>
        </w:rPr>
        <w:t xml:space="preserve">Mercy Health </w:t>
      </w:r>
      <w:r w:rsidR="008D6CCA">
        <w:rPr>
          <w:rFonts w:ascii="Arial" w:hAnsi="Arial" w:cs="Arial"/>
          <w:sz w:val="18"/>
          <w:szCs w:val="18"/>
        </w:rPr>
        <w:t>Behavioral</w:t>
      </w:r>
      <w:r w:rsidR="00F61721">
        <w:rPr>
          <w:rFonts w:ascii="Arial" w:hAnsi="Arial" w:cs="Arial"/>
          <w:sz w:val="18"/>
          <w:szCs w:val="18"/>
        </w:rPr>
        <w:t xml:space="preserve"> Hospital.</w:t>
      </w:r>
      <w:r w:rsidR="000D4444">
        <w:rPr>
          <w:rFonts w:ascii="Arial" w:hAnsi="Arial" w:cs="Arial"/>
          <w:sz w:val="18"/>
          <w:szCs w:val="18"/>
        </w:rPr>
        <w:t xml:space="preserve">    </w:t>
      </w:r>
      <w:r w:rsidR="000D4444" w:rsidRPr="00E727DF">
        <w:rPr>
          <w:rFonts w:ascii="Arial" w:hAnsi="Arial" w:cs="Arial"/>
          <w:sz w:val="18"/>
          <w:szCs w:val="18"/>
        </w:rPr>
        <w:t xml:space="preserve">  </w:t>
      </w:r>
    </w:p>
    <w:p w14:paraId="51952E14" w14:textId="013637DF" w:rsidR="00AD5E43" w:rsidRDefault="00541773" w:rsidP="008707F9">
      <w:pPr>
        <w:ind w:left="-720"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 </w:t>
      </w:r>
      <w:r w:rsidR="00617AFC">
        <w:rPr>
          <w:rFonts w:ascii="Arial" w:hAnsi="Arial" w:cs="Arial"/>
          <w:sz w:val="18"/>
          <w:szCs w:val="18"/>
        </w:rPr>
        <w:t>accommodate all significant populations</w:t>
      </w:r>
      <w:r>
        <w:rPr>
          <w:rFonts w:ascii="Arial" w:hAnsi="Arial" w:cs="Arial"/>
          <w:sz w:val="18"/>
          <w:szCs w:val="18"/>
        </w:rPr>
        <w:t xml:space="preserve"> served by</w:t>
      </w:r>
      <w:r w:rsidR="00425958">
        <w:rPr>
          <w:rFonts w:ascii="Arial" w:hAnsi="Arial" w:cs="Arial"/>
          <w:sz w:val="18"/>
          <w:szCs w:val="18"/>
        </w:rPr>
        <w:t xml:space="preserve"> </w:t>
      </w:r>
      <w:r w:rsidR="00F61721">
        <w:rPr>
          <w:rFonts w:ascii="Arial" w:hAnsi="Arial" w:cs="Arial"/>
          <w:sz w:val="18"/>
          <w:szCs w:val="18"/>
        </w:rPr>
        <w:t xml:space="preserve">Mercy Health </w:t>
      </w:r>
      <w:r w:rsidR="008D6CCA">
        <w:rPr>
          <w:rFonts w:ascii="Arial" w:hAnsi="Arial" w:cs="Arial"/>
          <w:sz w:val="18"/>
          <w:szCs w:val="18"/>
        </w:rPr>
        <w:t>Behavioral</w:t>
      </w:r>
      <w:r w:rsidR="00F61721">
        <w:rPr>
          <w:rFonts w:ascii="Arial" w:hAnsi="Arial" w:cs="Arial"/>
          <w:sz w:val="18"/>
          <w:szCs w:val="18"/>
        </w:rPr>
        <w:t xml:space="preserve"> Hospital </w:t>
      </w:r>
      <w:r>
        <w:rPr>
          <w:rFonts w:ascii="Arial" w:hAnsi="Arial" w:cs="Arial"/>
          <w:sz w:val="18"/>
          <w:szCs w:val="18"/>
        </w:rPr>
        <w:t>t</w:t>
      </w:r>
      <w:r w:rsidR="00617AFC">
        <w:rPr>
          <w:rFonts w:ascii="Arial" w:hAnsi="Arial" w:cs="Arial"/>
          <w:sz w:val="18"/>
          <w:szCs w:val="18"/>
        </w:rPr>
        <w:t xml:space="preserve">hat have </w:t>
      </w:r>
      <w:r w:rsidR="007D2B2B">
        <w:rPr>
          <w:rFonts w:ascii="Arial" w:hAnsi="Arial" w:cs="Arial"/>
          <w:sz w:val="18"/>
          <w:szCs w:val="18"/>
        </w:rPr>
        <w:t xml:space="preserve">limited proficiency in English by </w:t>
      </w:r>
      <w:r w:rsidR="00262D64">
        <w:rPr>
          <w:rFonts w:ascii="Arial" w:hAnsi="Arial" w:cs="Arial"/>
          <w:sz w:val="18"/>
          <w:szCs w:val="18"/>
        </w:rPr>
        <w:t>translating</w:t>
      </w:r>
      <w:r w:rsidR="00617AFC">
        <w:rPr>
          <w:rFonts w:ascii="Arial" w:hAnsi="Arial" w:cs="Arial"/>
          <w:sz w:val="18"/>
          <w:szCs w:val="18"/>
        </w:rPr>
        <w:t xml:space="preserve"> c</w:t>
      </w:r>
      <w:r w:rsidR="00F75FFC" w:rsidRPr="00016631">
        <w:rPr>
          <w:rFonts w:ascii="Arial" w:hAnsi="Arial" w:cs="Arial"/>
          <w:sz w:val="18"/>
          <w:szCs w:val="18"/>
        </w:rPr>
        <w:t xml:space="preserve">opies of our </w:t>
      </w:r>
      <w:r w:rsidR="00617AFC">
        <w:rPr>
          <w:rFonts w:ascii="Arial" w:hAnsi="Arial" w:cs="Arial"/>
          <w:sz w:val="18"/>
          <w:szCs w:val="18"/>
        </w:rPr>
        <w:t>HFA Policy, A</w:t>
      </w:r>
      <w:r w:rsidR="00F75FFC" w:rsidRPr="00016631">
        <w:rPr>
          <w:rFonts w:ascii="Arial" w:hAnsi="Arial" w:cs="Arial"/>
          <w:sz w:val="18"/>
          <w:szCs w:val="18"/>
        </w:rPr>
        <w:t>pplication Form, and this Summary in</w:t>
      </w:r>
      <w:r w:rsidR="00617AFC">
        <w:rPr>
          <w:rFonts w:ascii="Arial" w:hAnsi="Arial" w:cs="Arial"/>
          <w:sz w:val="18"/>
          <w:szCs w:val="18"/>
        </w:rPr>
        <w:t xml:space="preserve"> the</w:t>
      </w:r>
      <w:r w:rsidR="00262D64">
        <w:rPr>
          <w:rFonts w:ascii="Arial" w:hAnsi="Arial" w:cs="Arial"/>
          <w:sz w:val="18"/>
          <w:szCs w:val="18"/>
        </w:rPr>
        <w:t xml:space="preserve"> primary language</w:t>
      </w:r>
      <w:r w:rsidR="00725B57">
        <w:rPr>
          <w:rFonts w:ascii="Arial" w:hAnsi="Arial" w:cs="Arial"/>
          <w:sz w:val="18"/>
          <w:szCs w:val="18"/>
        </w:rPr>
        <w:t xml:space="preserve">s </w:t>
      </w:r>
      <w:r w:rsidR="00262D64">
        <w:rPr>
          <w:rFonts w:ascii="Arial" w:hAnsi="Arial" w:cs="Arial"/>
          <w:sz w:val="18"/>
          <w:szCs w:val="18"/>
        </w:rPr>
        <w:t>spoken</w:t>
      </w:r>
      <w:r w:rsidR="00790743">
        <w:rPr>
          <w:rFonts w:ascii="Arial" w:hAnsi="Arial" w:cs="Arial"/>
          <w:sz w:val="18"/>
          <w:szCs w:val="18"/>
        </w:rPr>
        <w:t xml:space="preserve"> by</w:t>
      </w:r>
      <w:r w:rsidR="00262D6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those </w:t>
      </w:r>
      <w:r w:rsidR="00790743">
        <w:rPr>
          <w:rFonts w:ascii="Arial" w:hAnsi="Arial" w:cs="Arial"/>
          <w:sz w:val="18"/>
          <w:szCs w:val="18"/>
        </w:rPr>
        <w:t>populations</w:t>
      </w:r>
      <w:r w:rsidR="00617AFC"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</w:rPr>
        <w:t xml:space="preserve">We </w:t>
      </w:r>
      <w:r w:rsidR="00440A1B" w:rsidRPr="00016631"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z w:val="18"/>
          <w:szCs w:val="18"/>
        </w:rPr>
        <w:t xml:space="preserve"> also</w:t>
      </w:r>
      <w:r w:rsidR="00440A1B" w:rsidRPr="00016631">
        <w:rPr>
          <w:rFonts w:ascii="Arial" w:hAnsi="Arial" w:cs="Arial"/>
          <w:sz w:val="18"/>
          <w:szCs w:val="18"/>
        </w:rPr>
        <w:t xml:space="preserve"> elect to </w:t>
      </w:r>
      <w:proofErr w:type="gramStart"/>
      <w:r w:rsidR="00440A1B" w:rsidRPr="00016631">
        <w:rPr>
          <w:rFonts w:ascii="Arial" w:hAnsi="Arial" w:cs="Arial"/>
          <w:sz w:val="18"/>
          <w:szCs w:val="18"/>
        </w:rPr>
        <w:t>furnish</w:t>
      </w:r>
      <w:proofErr w:type="gramEnd"/>
      <w:r w:rsidR="00440A1B" w:rsidRPr="00016631">
        <w:rPr>
          <w:rFonts w:ascii="Arial" w:hAnsi="Arial" w:cs="Arial"/>
          <w:sz w:val="18"/>
          <w:szCs w:val="18"/>
        </w:rPr>
        <w:t xml:space="preserve"> translation aids, translation guides, or </w:t>
      </w:r>
      <w:proofErr w:type="gramStart"/>
      <w:r w:rsidR="00440A1B" w:rsidRPr="00016631">
        <w:rPr>
          <w:rFonts w:ascii="Arial" w:hAnsi="Arial" w:cs="Arial"/>
          <w:sz w:val="18"/>
          <w:szCs w:val="18"/>
        </w:rPr>
        <w:t>provide assistance</w:t>
      </w:r>
      <w:proofErr w:type="gramEnd"/>
      <w:r w:rsidR="00440A1B" w:rsidRPr="00016631">
        <w:rPr>
          <w:rFonts w:ascii="Arial" w:hAnsi="Arial" w:cs="Arial"/>
          <w:sz w:val="18"/>
          <w:szCs w:val="18"/>
        </w:rPr>
        <w:t xml:space="preserve"> through use of qualified bilingual interpreters.</w:t>
      </w:r>
    </w:p>
    <w:sectPr w:rsidR="00AD5E43" w:rsidSect="00B3042F">
      <w:headerReference w:type="default" r:id="rId14"/>
      <w:pgSz w:w="12240" w:h="15840" w:code="1"/>
      <w:pgMar w:top="5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07FA" w14:textId="77777777" w:rsidR="00E66065" w:rsidRDefault="00E66065" w:rsidP="00731A66">
      <w:pPr>
        <w:spacing w:after="0" w:line="240" w:lineRule="auto"/>
      </w:pPr>
      <w:r>
        <w:separator/>
      </w:r>
    </w:p>
  </w:endnote>
  <w:endnote w:type="continuationSeparator" w:id="0">
    <w:p w14:paraId="4DE1C168" w14:textId="77777777" w:rsidR="00E66065" w:rsidRDefault="00E66065" w:rsidP="0073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C099" w14:textId="77777777" w:rsidR="00E66065" w:rsidRDefault="00E66065" w:rsidP="00731A66">
      <w:pPr>
        <w:spacing w:after="0" w:line="240" w:lineRule="auto"/>
      </w:pPr>
      <w:r>
        <w:separator/>
      </w:r>
    </w:p>
  </w:footnote>
  <w:footnote w:type="continuationSeparator" w:id="0">
    <w:p w14:paraId="18925BB0" w14:textId="77777777" w:rsidR="00E66065" w:rsidRDefault="00E66065" w:rsidP="0073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4090" w14:textId="77777777" w:rsidR="004E7674" w:rsidRDefault="004E7674" w:rsidP="008707F9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15E8"/>
    <w:multiLevelType w:val="hybridMultilevel"/>
    <w:tmpl w:val="1826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67FE"/>
    <w:multiLevelType w:val="hybridMultilevel"/>
    <w:tmpl w:val="F3C8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46C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68B"/>
    <w:multiLevelType w:val="hybridMultilevel"/>
    <w:tmpl w:val="CD025E50"/>
    <w:lvl w:ilvl="0" w:tplc="12CA0C24">
      <w:start w:val="1"/>
      <w:numFmt w:val="bullet"/>
      <w:lvlText w:val=""/>
      <w:lvlJc w:val="left"/>
      <w:pPr>
        <w:ind w:left="1717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067E86B8">
      <w:start w:val="1"/>
      <w:numFmt w:val="bullet"/>
      <w:lvlText w:val="o"/>
      <w:lvlJc w:val="left"/>
      <w:pPr>
        <w:ind w:left="2077" w:hanging="360"/>
      </w:pPr>
      <w:rPr>
        <w:rFonts w:ascii="Courier New" w:eastAsia="Courier New" w:hAnsi="Courier New" w:cs="Courier New" w:hint="default"/>
        <w:w w:val="103"/>
        <w:sz w:val="19"/>
        <w:szCs w:val="19"/>
      </w:rPr>
    </w:lvl>
    <w:lvl w:ilvl="2" w:tplc="E66E9D90">
      <w:start w:val="1"/>
      <w:numFmt w:val="bullet"/>
      <w:lvlText w:val="•"/>
      <w:lvlJc w:val="left"/>
      <w:pPr>
        <w:ind w:left="3191" w:hanging="360"/>
      </w:pPr>
      <w:rPr>
        <w:rFonts w:hint="default"/>
      </w:rPr>
    </w:lvl>
    <w:lvl w:ilvl="3" w:tplc="04FEBD20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4" w:tplc="01C663CC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5" w:tplc="25B02F36">
      <w:start w:val="1"/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73C83CFE">
      <w:start w:val="1"/>
      <w:numFmt w:val="bullet"/>
      <w:lvlText w:val="•"/>
      <w:lvlJc w:val="left"/>
      <w:pPr>
        <w:ind w:left="7635" w:hanging="360"/>
      </w:pPr>
      <w:rPr>
        <w:rFonts w:hint="default"/>
      </w:rPr>
    </w:lvl>
    <w:lvl w:ilvl="7" w:tplc="4D6462DC">
      <w:start w:val="1"/>
      <w:numFmt w:val="bullet"/>
      <w:lvlText w:val="•"/>
      <w:lvlJc w:val="left"/>
      <w:pPr>
        <w:ind w:left="8746" w:hanging="360"/>
      </w:pPr>
      <w:rPr>
        <w:rFonts w:hint="default"/>
      </w:rPr>
    </w:lvl>
    <w:lvl w:ilvl="8" w:tplc="1A48B198">
      <w:start w:val="1"/>
      <w:numFmt w:val="bullet"/>
      <w:lvlText w:val="•"/>
      <w:lvlJc w:val="left"/>
      <w:pPr>
        <w:ind w:left="9857" w:hanging="360"/>
      </w:pPr>
      <w:rPr>
        <w:rFonts w:hint="default"/>
      </w:rPr>
    </w:lvl>
  </w:abstractNum>
  <w:num w:numId="1" w16cid:durableId="832336722">
    <w:abstractNumId w:val="0"/>
  </w:num>
  <w:num w:numId="2" w16cid:durableId="2132437014">
    <w:abstractNumId w:val="1"/>
  </w:num>
  <w:num w:numId="3" w16cid:durableId="40561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16631"/>
    <w:rsid w:val="00032330"/>
    <w:rsid w:val="00051B0B"/>
    <w:rsid w:val="00051D1B"/>
    <w:rsid w:val="0006623B"/>
    <w:rsid w:val="000730AA"/>
    <w:rsid w:val="000D4444"/>
    <w:rsid w:val="000F088E"/>
    <w:rsid w:val="000F21A3"/>
    <w:rsid w:val="001032D0"/>
    <w:rsid w:val="00132626"/>
    <w:rsid w:val="00153C81"/>
    <w:rsid w:val="00154003"/>
    <w:rsid w:val="00162C3E"/>
    <w:rsid w:val="00167879"/>
    <w:rsid w:val="001A32F2"/>
    <w:rsid w:val="001C3D05"/>
    <w:rsid w:val="001C69A5"/>
    <w:rsid w:val="001F38F7"/>
    <w:rsid w:val="001F5523"/>
    <w:rsid w:val="00200451"/>
    <w:rsid w:val="00262D64"/>
    <w:rsid w:val="00272632"/>
    <w:rsid w:val="002B7C91"/>
    <w:rsid w:val="002D7312"/>
    <w:rsid w:val="002D73E1"/>
    <w:rsid w:val="002E2031"/>
    <w:rsid w:val="00352375"/>
    <w:rsid w:val="00353D5F"/>
    <w:rsid w:val="00390E88"/>
    <w:rsid w:val="00393FF1"/>
    <w:rsid w:val="003E1E76"/>
    <w:rsid w:val="003E43DA"/>
    <w:rsid w:val="003F4003"/>
    <w:rsid w:val="00425958"/>
    <w:rsid w:val="004362C2"/>
    <w:rsid w:val="00440A1B"/>
    <w:rsid w:val="00450847"/>
    <w:rsid w:val="00473B27"/>
    <w:rsid w:val="004971F4"/>
    <w:rsid w:val="004E7674"/>
    <w:rsid w:val="00501BCC"/>
    <w:rsid w:val="00522A44"/>
    <w:rsid w:val="00541773"/>
    <w:rsid w:val="00592BF7"/>
    <w:rsid w:val="005D08D1"/>
    <w:rsid w:val="005E129C"/>
    <w:rsid w:val="005E46DA"/>
    <w:rsid w:val="00617AFC"/>
    <w:rsid w:val="00697979"/>
    <w:rsid w:val="006B7D47"/>
    <w:rsid w:val="006C0E93"/>
    <w:rsid w:val="006E4DB5"/>
    <w:rsid w:val="006F453D"/>
    <w:rsid w:val="007245F7"/>
    <w:rsid w:val="00725B57"/>
    <w:rsid w:val="00731A66"/>
    <w:rsid w:val="00753852"/>
    <w:rsid w:val="007735E9"/>
    <w:rsid w:val="00790743"/>
    <w:rsid w:val="007D2B2B"/>
    <w:rsid w:val="007D6F8D"/>
    <w:rsid w:val="00805FC1"/>
    <w:rsid w:val="00822444"/>
    <w:rsid w:val="00840316"/>
    <w:rsid w:val="00847F63"/>
    <w:rsid w:val="00863835"/>
    <w:rsid w:val="008707F9"/>
    <w:rsid w:val="008760A0"/>
    <w:rsid w:val="00885C07"/>
    <w:rsid w:val="00894D2C"/>
    <w:rsid w:val="008D6CCA"/>
    <w:rsid w:val="008F667B"/>
    <w:rsid w:val="00954488"/>
    <w:rsid w:val="00975D26"/>
    <w:rsid w:val="00991797"/>
    <w:rsid w:val="009C6CCA"/>
    <w:rsid w:val="009E6098"/>
    <w:rsid w:val="009F0DF0"/>
    <w:rsid w:val="00A13EC9"/>
    <w:rsid w:val="00A15971"/>
    <w:rsid w:val="00A221D8"/>
    <w:rsid w:val="00A347AB"/>
    <w:rsid w:val="00A87FF6"/>
    <w:rsid w:val="00AA3DEC"/>
    <w:rsid w:val="00AA6E5F"/>
    <w:rsid w:val="00AB0A57"/>
    <w:rsid w:val="00AC4C27"/>
    <w:rsid w:val="00AD5E43"/>
    <w:rsid w:val="00B3042F"/>
    <w:rsid w:val="00B57796"/>
    <w:rsid w:val="00BA14B9"/>
    <w:rsid w:val="00BB27DB"/>
    <w:rsid w:val="00C862E9"/>
    <w:rsid w:val="00C90F2C"/>
    <w:rsid w:val="00CA7CB0"/>
    <w:rsid w:val="00D37B6C"/>
    <w:rsid w:val="00D43367"/>
    <w:rsid w:val="00D53C4E"/>
    <w:rsid w:val="00D676FA"/>
    <w:rsid w:val="00DB3A7B"/>
    <w:rsid w:val="00DE0CBC"/>
    <w:rsid w:val="00E16423"/>
    <w:rsid w:val="00E50707"/>
    <w:rsid w:val="00E66065"/>
    <w:rsid w:val="00E727DF"/>
    <w:rsid w:val="00E94E7A"/>
    <w:rsid w:val="00EA1FC9"/>
    <w:rsid w:val="00EA31E7"/>
    <w:rsid w:val="00EC24D7"/>
    <w:rsid w:val="00F426E9"/>
    <w:rsid w:val="00F442EA"/>
    <w:rsid w:val="00F5188C"/>
    <w:rsid w:val="00F61721"/>
    <w:rsid w:val="00F726C8"/>
    <w:rsid w:val="00F75FFC"/>
    <w:rsid w:val="00F82998"/>
    <w:rsid w:val="00FB1277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6FDFE"/>
  <w15:docId w15:val="{12ED9848-D382-49EC-83DE-EC892518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66"/>
  </w:style>
  <w:style w:type="paragraph" w:styleId="Footer">
    <w:name w:val="footer"/>
    <w:basedOn w:val="Normal"/>
    <w:link w:val="FooterChar"/>
    <w:uiPriority w:val="99"/>
    <w:unhideWhenUsed/>
    <w:rsid w:val="0073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66"/>
  </w:style>
  <w:style w:type="paragraph" w:styleId="ListParagraph">
    <w:name w:val="List Paragraph"/>
    <w:basedOn w:val="Normal"/>
    <w:uiPriority w:val="34"/>
    <w:qFormat/>
    <w:rsid w:val="00440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A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237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9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59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rcy.com/corporate/financial-assistance-program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rcyhealthbhhospital.com/patient-experience/financial-assist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0DAB5886C9744B982CD74FE374568" ma:contentTypeVersion="2" ma:contentTypeDescription="Create a new document." ma:contentTypeScope="" ma:versionID="c1388e05a78de2167814638bce5636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06e3c512b438d83b50b1e385e94d74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52096F-8E85-4FE7-A298-002E8FB30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575FC-0180-4BD4-9E72-E8D0B0AA5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8CF41-C6A5-43A2-B1EB-8C30D488B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4241F-53BE-4761-AB70-36DFB17268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Crowe Horwath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Jan</dc:creator>
  <cp:keywords/>
  <cp:lastModifiedBy>Tafel, Angela</cp:lastModifiedBy>
  <cp:revision>3</cp:revision>
  <cp:lastPrinted>2015-08-27T19:31:00Z</cp:lastPrinted>
  <dcterms:created xsi:type="dcterms:W3CDTF">2026-01-05T02:35:00Z</dcterms:created>
  <dcterms:modified xsi:type="dcterms:W3CDTF">2026-01-07T22:29:00Z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0x0101005670DAB5886C9744B982CD74FE374568</vt:lpwstr>
  </property>
</Properties>
</file>